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8345" w14:textId="77777777" w:rsidR="009E75B5" w:rsidRPr="00E600BC" w:rsidRDefault="009E75B5" w:rsidP="00236769">
      <w:pPr>
        <w:tabs>
          <w:tab w:val="right" w:pos="8640"/>
        </w:tabs>
        <w:jc w:val="center"/>
        <w:rPr>
          <w:rFonts w:ascii="Arial" w:hAnsi="Arial" w:cs="Arial"/>
          <w:spacing w:val="80"/>
          <w:sz w:val="40"/>
        </w:rPr>
      </w:pPr>
      <w:bookmarkStart w:id="0" w:name="_Toc109554906"/>
      <w:bookmarkStart w:id="1" w:name="_Toc112839680"/>
    </w:p>
    <w:p w14:paraId="04D9CEF4" w14:textId="77777777" w:rsidR="009E75B5" w:rsidRPr="00E600BC" w:rsidRDefault="009E75B5" w:rsidP="009E75B5">
      <w:pPr>
        <w:jc w:val="center"/>
        <w:rPr>
          <w:rFonts w:ascii="Arial" w:hAnsi="Arial" w:cs="Arial"/>
          <w:b/>
          <w:sz w:val="32"/>
          <w:szCs w:val="32"/>
        </w:rPr>
      </w:pPr>
    </w:p>
    <w:p w14:paraId="32E514CC" w14:textId="77777777" w:rsidR="009E75B5" w:rsidRPr="00E600BC" w:rsidRDefault="009E75B5" w:rsidP="009E75B5">
      <w:pPr>
        <w:jc w:val="center"/>
        <w:rPr>
          <w:rFonts w:ascii="Arial" w:hAnsi="Arial" w:cs="Arial"/>
          <w:b/>
          <w:sz w:val="32"/>
          <w:szCs w:val="32"/>
        </w:rPr>
      </w:pPr>
    </w:p>
    <w:p w14:paraId="195BABC1" w14:textId="77777777" w:rsidR="009E75B5" w:rsidRPr="00E600BC" w:rsidRDefault="00E54F5F" w:rsidP="009E75B5">
      <w:pPr>
        <w:jc w:val="center"/>
        <w:rPr>
          <w:rFonts w:ascii="Arial" w:hAnsi="Arial" w:cs="Arial"/>
          <w:b/>
          <w:sz w:val="32"/>
          <w:szCs w:val="32"/>
        </w:rPr>
      </w:pPr>
      <w:r>
        <w:rPr>
          <w:rFonts w:ascii="Arial" w:hAnsi="Arial" w:cs="Arial"/>
          <w:b/>
          <w:sz w:val="32"/>
          <w:szCs w:val="32"/>
        </w:rPr>
        <w:object w:dxaOrig="1440" w:dyaOrig="1440" w14:anchorId="33DFB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6.3pt;margin-top:87pt;width:108.3pt;height:90pt;z-index:251667456;mso-position-horizontal-relative:page;mso-position-vertical-relative:page">
            <v:imagedata r:id="rId8" o:title=""/>
            <w10:wrap type="square" anchorx="page" anchory="page"/>
            <w10:anchorlock/>
          </v:shape>
          <o:OLEObject Type="Embed" ProgID="MSPhotoEd.3" ShapeID="_x0000_s2052" DrawAspect="Content" ObjectID="_1712139359" r:id="rId9"/>
        </w:object>
      </w:r>
    </w:p>
    <w:p w14:paraId="6CD8D630" w14:textId="77777777" w:rsidR="009E75B5" w:rsidRPr="00E600BC" w:rsidRDefault="009E75B5" w:rsidP="009E75B5">
      <w:pPr>
        <w:jc w:val="center"/>
        <w:rPr>
          <w:rFonts w:ascii="Trebuchet MS" w:hAnsi="Trebuchet MS" w:cs="Arial"/>
          <w:spacing w:val="80"/>
          <w:sz w:val="40"/>
        </w:rPr>
      </w:pPr>
      <w:r w:rsidRPr="00E600BC">
        <w:rPr>
          <w:rFonts w:ascii="Trebuchet MS" w:hAnsi="Trebuchet MS" w:cs="Arial"/>
          <w:b/>
          <w:sz w:val="32"/>
          <w:szCs w:val="32"/>
        </w:rPr>
        <w:t>Government of Jamaica</w:t>
      </w:r>
    </w:p>
    <w:p w14:paraId="559DEFCA" w14:textId="77777777" w:rsidR="009E75B5" w:rsidRPr="005675FA" w:rsidRDefault="00AD2DCA" w:rsidP="005675FA">
      <w:pPr>
        <w:jc w:val="center"/>
        <w:rPr>
          <w:rFonts w:ascii="Arial" w:hAnsi="Arial" w:cs="Arial"/>
          <w:spacing w:val="80"/>
          <w:sz w:val="56"/>
          <w:szCs w:val="56"/>
        </w:rPr>
      </w:pPr>
      <w:bookmarkStart w:id="2" w:name="_Hlk5194226"/>
      <w:r w:rsidRPr="008F70E7">
        <w:rPr>
          <w:rFonts w:ascii="Arial" w:hAnsi="Arial" w:cs="Arial"/>
          <w:spacing w:val="80"/>
          <w:sz w:val="56"/>
          <w:szCs w:val="56"/>
        </w:rPr>
        <w:t>Public Procurement</w:t>
      </w:r>
      <w:r w:rsidR="005675FA">
        <w:rPr>
          <w:rFonts w:ascii="Arial" w:hAnsi="Arial" w:cs="Arial"/>
          <w:spacing w:val="80"/>
          <w:sz w:val="56"/>
          <w:szCs w:val="56"/>
        </w:rPr>
        <w:t xml:space="preserve"> </w:t>
      </w:r>
      <w:r w:rsidRPr="008F70E7">
        <w:rPr>
          <w:rFonts w:ascii="Arial" w:hAnsi="Arial" w:cs="Arial"/>
          <w:spacing w:val="80"/>
          <w:sz w:val="56"/>
          <w:szCs w:val="56"/>
        </w:rPr>
        <w:t>Standard Bidding Document</w:t>
      </w:r>
    </w:p>
    <w:bookmarkEnd w:id="2"/>
    <w:p w14:paraId="2704F811" w14:textId="77777777" w:rsidR="00AD2DCA" w:rsidRDefault="00AD2DCA" w:rsidP="00236769">
      <w:pPr>
        <w:spacing w:after="0" w:line="240" w:lineRule="auto"/>
        <w:ind w:left="-1440" w:right="-1053"/>
        <w:rPr>
          <w:rFonts w:ascii="Trebuchet MS" w:hAnsi="Trebuchet MS"/>
          <w:spacing w:val="80"/>
          <w:sz w:val="56"/>
          <w:szCs w:val="56"/>
        </w:rPr>
      </w:pPr>
    </w:p>
    <w:p w14:paraId="04AD7C4C" w14:textId="77777777" w:rsidR="00495C60" w:rsidRPr="00236769" w:rsidRDefault="00495C60" w:rsidP="00236769">
      <w:pPr>
        <w:spacing w:line="240" w:lineRule="auto"/>
        <w:ind w:left="2160" w:firstLine="720"/>
        <w:rPr>
          <w:rFonts w:ascii="Trebuchet MS" w:hAnsi="Trebuchet MS"/>
          <w:b/>
          <w:sz w:val="56"/>
          <w:szCs w:val="56"/>
        </w:rPr>
      </w:pPr>
      <w:bookmarkStart w:id="3" w:name="_Hlk5194308"/>
      <w:r w:rsidRPr="00236769">
        <w:rPr>
          <w:rFonts w:ascii="Trebuchet MS" w:hAnsi="Trebuchet MS"/>
          <w:b/>
          <w:spacing w:val="80"/>
          <w:sz w:val="56"/>
          <w:szCs w:val="56"/>
        </w:rPr>
        <w:t>ANNEX CS5</w:t>
      </w:r>
    </w:p>
    <w:bookmarkEnd w:id="3"/>
    <w:p w14:paraId="0E86141A" w14:textId="77777777" w:rsidR="009E75B5" w:rsidRPr="00E600BC" w:rsidRDefault="009E75B5" w:rsidP="009E75B5">
      <w:pPr>
        <w:jc w:val="center"/>
        <w:rPr>
          <w:rFonts w:ascii="Trebuchet MS" w:hAnsi="Trebuchet MS" w:cs="Arial"/>
          <w:b/>
          <w:sz w:val="52"/>
          <w:szCs w:val="52"/>
        </w:rPr>
      </w:pPr>
      <w:r w:rsidRPr="00E600BC">
        <w:rPr>
          <w:rFonts w:ascii="Trebuchet MS" w:hAnsi="Trebuchet MS" w:cs="Arial"/>
          <w:b/>
          <w:sz w:val="52"/>
          <w:szCs w:val="52"/>
        </w:rPr>
        <w:t>Procurement of Consulting Services</w:t>
      </w:r>
    </w:p>
    <w:p w14:paraId="48BDEE87" w14:textId="77777777" w:rsidR="0059652D" w:rsidRPr="00E600BC" w:rsidRDefault="0059652D" w:rsidP="009E75B5">
      <w:pPr>
        <w:jc w:val="center"/>
        <w:rPr>
          <w:rFonts w:ascii="Trebuchet MS" w:hAnsi="Trebuchet MS" w:cs="Arial"/>
          <w:b/>
          <w:sz w:val="52"/>
          <w:szCs w:val="52"/>
        </w:rPr>
      </w:pPr>
    </w:p>
    <w:p w14:paraId="39749D04" w14:textId="77777777" w:rsidR="009E75B5" w:rsidRPr="00E600BC" w:rsidRDefault="00156B0A">
      <w:pPr>
        <w:jc w:val="center"/>
        <w:rPr>
          <w:rFonts w:ascii="Trebuchet MS" w:hAnsi="Trebuchet MS" w:cs="Arial"/>
          <w:b/>
          <w:sz w:val="84"/>
        </w:rPr>
      </w:pPr>
      <w:r w:rsidRPr="00E600BC">
        <w:rPr>
          <w:rFonts w:ascii="Trebuchet MS" w:hAnsi="Trebuchet MS" w:cs="Arial"/>
          <w:b/>
          <w:sz w:val="52"/>
          <w:szCs w:val="52"/>
        </w:rPr>
        <w:t>National</w:t>
      </w:r>
      <w:r w:rsidR="009E75B5" w:rsidRPr="00E600BC">
        <w:rPr>
          <w:rFonts w:ascii="Trebuchet MS" w:hAnsi="Trebuchet MS" w:cs="Arial"/>
          <w:b/>
          <w:sz w:val="52"/>
          <w:szCs w:val="52"/>
        </w:rPr>
        <w:t xml:space="preserve"> Competitive </w:t>
      </w:r>
      <w:r w:rsidR="00AA49B1" w:rsidRPr="00E600BC">
        <w:rPr>
          <w:rFonts w:ascii="Trebuchet MS" w:hAnsi="Trebuchet MS" w:cs="Arial"/>
          <w:b/>
          <w:sz w:val="52"/>
          <w:szCs w:val="52"/>
        </w:rPr>
        <w:t>Bidding</w:t>
      </w:r>
      <w:r w:rsidR="00AA49B1">
        <w:rPr>
          <w:rFonts w:ascii="Trebuchet MS" w:hAnsi="Trebuchet MS" w:cs="Arial"/>
          <w:b/>
          <w:sz w:val="52"/>
          <w:szCs w:val="52"/>
        </w:rPr>
        <w:t xml:space="preserve"> (</w:t>
      </w:r>
      <w:r w:rsidR="007B4911">
        <w:rPr>
          <w:rFonts w:ascii="Trebuchet MS" w:hAnsi="Trebuchet MS" w:cs="Arial"/>
          <w:b/>
          <w:sz w:val="52"/>
          <w:szCs w:val="52"/>
        </w:rPr>
        <w:t>NCB)</w:t>
      </w:r>
    </w:p>
    <w:p w14:paraId="49B8727A" w14:textId="77777777" w:rsidR="009E75B5" w:rsidRPr="00E600BC" w:rsidRDefault="009E75B5" w:rsidP="009E75B5">
      <w:pPr>
        <w:jc w:val="center"/>
        <w:rPr>
          <w:rFonts w:ascii="Trebuchet MS" w:hAnsi="Trebuchet MS" w:cs="Arial"/>
          <w:b/>
          <w:sz w:val="52"/>
        </w:rPr>
      </w:pPr>
    </w:p>
    <w:p w14:paraId="440C8BDC" w14:textId="77777777" w:rsidR="009E75B5" w:rsidRPr="00E600BC" w:rsidRDefault="009E75B5" w:rsidP="009E75B5">
      <w:pPr>
        <w:jc w:val="center"/>
        <w:rPr>
          <w:rFonts w:ascii="Trebuchet MS" w:hAnsi="Trebuchet MS" w:cs="Arial"/>
          <w:b/>
          <w:sz w:val="44"/>
        </w:rPr>
      </w:pPr>
    </w:p>
    <w:p w14:paraId="305E5316" w14:textId="77777777" w:rsidR="009E75B5" w:rsidRPr="00E600BC" w:rsidRDefault="009E75B5" w:rsidP="00A112A4">
      <w:pPr>
        <w:pStyle w:val="SectionXHeader3"/>
      </w:pPr>
    </w:p>
    <w:p w14:paraId="2DA63681" w14:textId="77777777" w:rsidR="009E75B5" w:rsidRDefault="009E75B5" w:rsidP="00236769">
      <w:pPr>
        <w:rPr>
          <w:rFonts w:ascii="Trebuchet MS" w:hAnsi="Trebuchet MS"/>
          <w:sz w:val="32"/>
          <w:szCs w:val="32"/>
        </w:rPr>
      </w:pPr>
    </w:p>
    <w:p w14:paraId="5C85BF97" w14:textId="77777777" w:rsidR="005675FA" w:rsidRPr="00E600BC" w:rsidRDefault="005675FA" w:rsidP="00236769">
      <w:pPr>
        <w:rPr>
          <w:rFonts w:ascii="Trebuchet MS" w:hAnsi="Trebuchet MS"/>
          <w:sz w:val="32"/>
          <w:szCs w:val="32"/>
        </w:rPr>
      </w:pPr>
    </w:p>
    <w:p w14:paraId="1213DDB3" w14:textId="77777777" w:rsidR="005675FA" w:rsidRDefault="005675FA" w:rsidP="00CC697D">
      <w:pPr>
        <w:tabs>
          <w:tab w:val="right" w:leader="dot" w:pos="8640"/>
        </w:tabs>
        <w:spacing w:before="120" w:after="120" w:line="240" w:lineRule="auto"/>
        <w:jc w:val="center"/>
        <w:rPr>
          <w:rFonts w:ascii="Arial" w:eastAsia="Times New Roman" w:hAnsi="Arial" w:cs="Arial"/>
          <w:b/>
          <w:sz w:val="32"/>
          <w:szCs w:val="32"/>
        </w:rPr>
      </w:pPr>
    </w:p>
    <w:p w14:paraId="1F2CC757" w14:textId="77777777" w:rsidR="00F91742" w:rsidRPr="00E600BC" w:rsidRDefault="00F91742" w:rsidP="00CC697D">
      <w:pPr>
        <w:tabs>
          <w:tab w:val="right" w:leader="dot" w:pos="8640"/>
        </w:tabs>
        <w:spacing w:before="120" w:after="120" w:line="240" w:lineRule="auto"/>
        <w:jc w:val="center"/>
        <w:rPr>
          <w:rFonts w:ascii="Arial" w:eastAsia="Times New Roman" w:hAnsi="Arial" w:cs="Arial"/>
          <w:b/>
          <w:sz w:val="32"/>
          <w:szCs w:val="32"/>
        </w:rPr>
      </w:pPr>
      <w:r w:rsidRPr="00E600BC">
        <w:rPr>
          <w:rFonts w:ascii="Arial" w:eastAsia="Times New Roman" w:hAnsi="Arial" w:cs="Arial"/>
          <w:b/>
          <w:sz w:val="32"/>
          <w:szCs w:val="32"/>
        </w:rPr>
        <w:lastRenderedPageBreak/>
        <w:t>Foreword</w:t>
      </w:r>
    </w:p>
    <w:p w14:paraId="13E807A2" w14:textId="77777777" w:rsidR="00BC6F55" w:rsidRPr="00E600BC"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4779A014" w14:textId="77777777" w:rsidR="00B6042E" w:rsidRDefault="00BC6F55" w:rsidP="00B6042E">
      <w:pPr>
        <w:jc w:val="both"/>
        <w:rPr>
          <w:rFonts w:ascii="Trebuchet MS" w:hAnsi="Trebuchet MS"/>
        </w:rPr>
      </w:pPr>
      <w:bookmarkStart w:id="4" w:name="_Hlk5194200"/>
      <w:r w:rsidRPr="00E600BC">
        <w:rPr>
          <w:rFonts w:ascii="Trebuchet MS" w:hAnsi="Trebuchet MS"/>
        </w:rPr>
        <w:t>Th</w:t>
      </w:r>
      <w:r w:rsidR="007777C3">
        <w:rPr>
          <w:rFonts w:ascii="Trebuchet MS" w:hAnsi="Trebuchet MS"/>
        </w:rPr>
        <w:t>is</w:t>
      </w:r>
      <w:r w:rsidRPr="00E600BC">
        <w:rPr>
          <w:rFonts w:ascii="Trebuchet MS" w:hAnsi="Trebuchet MS"/>
        </w:rPr>
        <w:t xml:space="preserve"> standard bidding document (SBD) for Procurement of Consulting </w:t>
      </w:r>
      <w:r w:rsidR="0004099F" w:rsidRPr="00E600BC">
        <w:rPr>
          <w:rFonts w:ascii="Trebuchet MS" w:hAnsi="Trebuchet MS"/>
        </w:rPr>
        <w:t>S</w:t>
      </w:r>
      <w:r w:rsidR="003641B6" w:rsidRPr="00E600BC">
        <w:rPr>
          <w:rFonts w:ascii="Trebuchet MS" w:hAnsi="Trebuchet MS"/>
        </w:rPr>
        <w:t>ervices</w:t>
      </w:r>
      <w:r w:rsidRPr="00E600BC">
        <w:rPr>
          <w:rFonts w:ascii="Trebuchet MS" w:hAnsi="Trebuchet MS"/>
        </w:rPr>
        <w:t xml:space="preserve"> ha</w:t>
      </w:r>
      <w:r w:rsidR="000F30DB">
        <w:rPr>
          <w:rFonts w:ascii="Trebuchet MS" w:hAnsi="Trebuchet MS"/>
        </w:rPr>
        <w:t>s</w:t>
      </w:r>
      <w:r w:rsidRPr="00E600BC">
        <w:rPr>
          <w:rFonts w:ascii="Trebuchet MS" w:hAnsi="Trebuchet MS"/>
        </w:rPr>
        <w:t xml:space="preserve"> been prepared by the Ministry of Finance (MOF). </w:t>
      </w:r>
      <w:r w:rsidR="007777C3">
        <w:rPr>
          <w:rFonts w:ascii="Trebuchet MS" w:hAnsi="Trebuchet MS"/>
        </w:rPr>
        <w:t>Its</w:t>
      </w:r>
      <w:r w:rsidRPr="00E600BC">
        <w:rPr>
          <w:rFonts w:ascii="Trebuchet MS" w:hAnsi="Trebuchet MS"/>
        </w:rPr>
        <w:t xml:space="preserve"> use is mandatory for the procurement of consulting </w:t>
      </w:r>
      <w:r w:rsidR="003641B6" w:rsidRPr="00E600BC">
        <w:rPr>
          <w:rFonts w:ascii="Trebuchet MS" w:hAnsi="Trebuchet MS"/>
        </w:rPr>
        <w:t>services</w:t>
      </w:r>
      <w:r w:rsidRPr="00E600BC">
        <w:rPr>
          <w:rFonts w:ascii="Trebuchet MS" w:hAnsi="Trebuchet MS"/>
        </w:rPr>
        <w:t xml:space="preserve"> through</w:t>
      </w:r>
      <w:r w:rsidR="007777C3">
        <w:rPr>
          <w:rFonts w:ascii="Trebuchet MS" w:hAnsi="Trebuchet MS"/>
        </w:rPr>
        <w:t xml:space="preserve"> </w:t>
      </w:r>
      <w:r w:rsidR="0059652D" w:rsidRPr="00E600BC">
        <w:rPr>
          <w:rFonts w:ascii="Trebuchet MS" w:hAnsi="Trebuchet MS"/>
        </w:rPr>
        <w:t>national competitive bidding</w:t>
      </w:r>
      <w:r w:rsidRPr="00E600BC">
        <w:rPr>
          <w:rFonts w:ascii="Trebuchet MS" w:hAnsi="Trebuchet MS"/>
        </w:rPr>
        <w:t xml:space="preserve">. </w:t>
      </w:r>
      <w:bookmarkStart w:id="5" w:name="_Hlk506215983"/>
    </w:p>
    <w:p w14:paraId="1FFEEB05" w14:textId="77777777" w:rsidR="00877035" w:rsidRPr="00B6042E" w:rsidRDefault="00B6042E" w:rsidP="00B6042E">
      <w:pPr>
        <w:jc w:val="both"/>
        <w:rPr>
          <w:rFonts w:ascii="Trebuchet MS" w:hAnsi="Trebuchet MS"/>
        </w:rPr>
      </w:pPr>
      <w:r w:rsidRPr="00383146">
        <w:rPr>
          <w:rFonts w:ascii="Trebuchet MS" w:eastAsia="Times New Roman" w:hAnsi="Trebuchet MS" w:cs="Times New Roman"/>
          <w:lang w:val="en-GB"/>
        </w:rPr>
        <w:t xml:space="preserve">The application of this SBD means the procuring entity would have established that this procurement is within the </w:t>
      </w:r>
      <w:r w:rsidRPr="00E600BC">
        <w:rPr>
          <w:rFonts w:ascii="Trebuchet MS" w:hAnsi="Trebuchet MS"/>
        </w:rPr>
        <w:t>national competitive bidding</w:t>
      </w:r>
      <w:r w:rsidRPr="00383146">
        <w:rPr>
          <w:rFonts w:ascii="Trebuchet MS" w:eastAsia="Times New Roman" w:hAnsi="Trebuchet MS" w:cs="Times New Roman"/>
          <w:lang w:val="en-GB"/>
        </w:rPr>
        <w:t xml:space="preserve"> procurement method threshold</w:t>
      </w:r>
      <w:r>
        <w:rPr>
          <w:rFonts w:ascii="Trebuchet MS" w:eastAsia="Times New Roman" w:hAnsi="Trebuchet MS" w:cs="Times New Roman"/>
          <w:lang w:val="en-GB"/>
        </w:rPr>
        <w:t>.</w:t>
      </w:r>
      <w:r w:rsidRPr="006B1D5D">
        <w:rPr>
          <w:rFonts w:ascii="Trebuchet MS" w:hAnsi="Trebuchet MS" w:cs="Calibri"/>
          <w:color w:val="000000"/>
          <w:lang w:val="en-JM" w:eastAsia="en-JM"/>
        </w:rPr>
        <w:t xml:space="preserve"> </w:t>
      </w:r>
      <w:r>
        <w:rPr>
          <w:rFonts w:ascii="Trebuchet MS" w:hAnsi="Trebuchet MS" w:cs="Calibri"/>
          <w:color w:val="000000"/>
          <w:lang w:val="en-JM" w:eastAsia="en-JM"/>
        </w:rPr>
        <w:t xml:space="preserve"> </w:t>
      </w:r>
      <w:r w:rsidRPr="006B1D5D">
        <w:rPr>
          <w:rFonts w:ascii="Trebuchet MS" w:hAnsi="Trebuchet MS" w:cs="Calibri"/>
          <w:color w:val="000000"/>
          <w:lang w:val="en-JM" w:eastAsia="en-JM"/>
        </w:rPr>
        <w:t xml:space="preserve"> Further edits to ensure compliance with the Act may be required by the Procuring Entity.</w:t>
      </w:r>
    </w:p>
    <w:p w14:paraId="118AEACC" w14:textId="77777777" w:rsidR="00877035" w:rsidRDefault="00877035" w:rsidP="00877035">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p w14:paraId="195E4EA2" w14:textId="77777777" w:rsidR="00AD2DCA" w:rsidRDefault="00AD2DCA" w:rsidP="002C69AA">
      <w:pPr>
        <w:pStyle w:val="BodyText"/>
        <w:spacing w:line="320" w:lineRule="atLeast"/>
        <w:jc w:val="center"/>
        <w:rPr>
          <w:rFonts w:ascii="Trebuchet MS" w:hAnsi="Trebuchet MS"/>
        </w:rPr>
      </w:pPr>
    </w:p>
    <w:p w14:paraId="51FB4B02" w14:textId="77777777" w:rsidR="00AD2DCA" w:rsidRDefault="00AD2DCA" w:rsidP="002C69AA">
      <w:pPr>
        <w:pStyle w:val="BodyText"/>
        <w:spacing w:line="320" w:lineRule="atLeast"/>
        <w:jc w:val="center"/>
        <w:rPr>
          <w:rFonts w:ascii="Trebuchet MS" w:hAnsi="Trebuchet MS"/>
        </w:rPr>
      </w:pPr>
    </w:p>
    <w:p w14:paraId="3079615F"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 xml:space="preserve">Chief </w:t>
      </w:r>
      <w:r w:rsidR="00470BD0">
        <w:rPr>
          <w:rFonts w:ascii="Trebuchet MS" w:hAnsi="Trebuchet MS"/>
        </w:rPr>
        <w:t xml:space="preserve">Public </w:t>
      </w:r>
      <w:r w:rsidRPr="00E600BC">
        <w:rPr>
          <w:rFonts w:ascii="Trebuchet MS" w:hAnsi="Trebuchet MS"/>
        </w:rPr>
        <w:t xml:space="preserve">Procurement </w:t>
      </w:r>
      <w:r w:rsidR="00470BD0">
        <w:rPr>
          <w:rFonts w:ascii="Trebuchet MS" w:hAnsi="Trebuchet MS"/>
        </w:rPr>
        <w:t xml:space="preserve">Policy </w:t>
      </w:r>
      <w:r w:rsidRPr="00E600BC">
        <w:rPr>
          <w:rFonts w:ascii="Trebuchet MS" w:hAnsi="Trebuchet MS"/>
        </w:rPr>
        <w:t>Officer,</w:t>
      </w:r>
    </w:p>
    <w:p w14:paraId="3B994497"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Office of Public Procurement Policy,</w:t>
      </w:r>
    </w:p>
    <w:p w14:paraId="01E92ED9"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30 National Heroes Circle</w:t>
      </w:r>
      <w:r w:rsidR="008C08D3">
        <w:rPr>
          <w:rFonts w:ascii="Trebuchet MS" w:hAnsi="Trebuchet MS"/>
        </w:rPr>
        <w:t>,</w:t>
      </w:r>
    </w:p>
    <w:p w14:paraId="69B6F413"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Kingston</w:t>
      </w:r>
      <w:r w:rsidR="007777C3">
        <w:rPr>
          <w:rFonts w:ascii="Trebuchet MS" w:hAnsi="Trebuchet MS"/>
        </w:rPr>
        <w:t xml:space="preserve"> 4</w:t>
      </w:r>
      <w:r w:rsidR="008C08D3">
        <w:rPr>
          <w:rFonts w:ascii="Trebuchet MS" w:hAnsi="Trebuchet MS"/>
        </w:rPr>
        <w:t>.</w:t>
      </w:r>
    </w:p>
    <w:p w14:paraId="2ABE746B"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Jamaica</w:t>
      </w:r>
    </w:p>
    <w:bookmarkEnd w:id="5"/>
    <w:p w14:paraId="6784EC7C" w14:textId="77777777" w:rsidR="00DC548E" w:rsidRPr="0008207B" w:rsidRDefault="00DC548E" w:rsidP="00DC548E">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bookmarkEnd w:id="4"/>
    <w:p w14:paraId="7171330D"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sz w:val="24"/>
          <w:szCs w:val="24"/>
        </w:rPr>
      </w:pPr>
    </w:p>
    <w:p w14:paraId="1EC06A0B" w14:textId="77777777" w:rsidR="00F91742" w:rsidRPr="00E600BC" w:rsidRDefault="00F91742" w:rsidP="0004099F">
      <w:pPr>
        <w:spacing w:after="0" w:line="240" w:lineRule="auto"/>
        <w:jc w:val="center"/>
        <w:rPr>
          <w:rFonts w:ascii="Arial" w:eastAsia="Times New Roman" w:hAnsi="Arial" w:cs="Arial"/>
        </w:rPr>
      </w:pPr>
    </w:p>
    <w:p w14:paraId="56B0E643"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rPr>
      </w:pPr>
    </w:p>
    <w:p w14:paraId="5B7E7001" w14:textId="77777777" w:rsidR="00C0188B" w:rsidRPr="00E600BC" w:rsidRDefault="00C0188B" w:rsidP="00BC6F55">
      <w:pPr>
        <w:spacing w:after="0" w:line="240" w:lineRule="auto"/>
        <w:jc w:val="center"/>
        <w:rPr>
          <w:rFonts w:ascii="Trebuchet MS" w:eastAsia="Times New Roman" w:hAnsi="Trebuchet MS" w:cs="Times New Roman"/>
          <w:b/>
          <w:spacing w:val="80"/>
          <w:sz w:val="40"/>
          <w:szCs w:val="20"/>
        </w:rPr>
        <w:sectPr w:rsidR="00C0188B" w:rsidRPr="00E600BC" w:rsidSect="004B5B7F">
          <w:headerReference w:type="default" r:id="rId10"/>
          <w:headerReference w:type="first" r:id="rId11"/>
          <w:footerReference w:type="first" r:id="rId12"/>
          <w:type w:val="continuous"/>
          <w:pgSz w:w="11906" w:h="16838" w:code="9"/>
          <w:pgMar w:top="1440" w:right="1440" w:bottom="1729" w:left="1729" w:header="720" w:footer="720" w:gutter="0"/>
          <w:pgNumType w:fmt="lowerRoman"/>
          <w:cols w:space="720"/>
        </w:sectPr>
      </w:pPr>
    </w:p>
    <w:p w14:paraId="1C9BC423" w14:textId="77777777" w:rsidR="00BC6F55" w:rsidRPr="00E600BC" w:rsidRDefault="00C0188B"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pacing w:val="80"/>
          <w:sz w:val="40"/>
          <w:szCs w:val="20"/>
        </w:rPr>
        <w:lastRenderedPageBreak/>
        <w:t>B</w:t>
      </w:r>
      <w:r w:rsidR="00BC6F55" w:rsidRPr="00E600BC">
        <w:rPr>
          <w:rFonts w:ascii="Trebuchet MS" w:eastAsia="Times New Roman" w:hAnsi="Trebuchet MS" w:cs="Times New Roman"/>
          <w:b/>
          <w:spacing w:val="80"/>
          <w:sz w:val="40"/>
          <w:szCs w:val="20"/>
        </w:rPr>
        <w:t>IDDING DOCUMENTS</w:t>
      </w:r>
    </w:p>
    <w:p w14:paraId="1EC02A2A" w14:textId="2C4C9E45"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 xml:space="preserve">Issued on: </w:t>
      </w:r>
      <w:r w:rsidR="00072A73">
        <w:rPr>
          <w:rFonts w:ascii="Trebuchet MS" w:eastAsia="Times New Roman" w:hAnsi="Trebuchet MS" w:cs="Times New Roman"/>
          <w:b/>
          <w:sz w:val="40"/>
          <w:szCs w:val="20"/>
        </w:rPr>
        <w:t xml:space="preserve"> </w:t>
      </w:r>
      <w:r w:rsidR="00A96580">
        <w:rPr>
          <w:rFonts w:ascii="Trebuchet MS" w:eastAsia="Times New Roman" w:hAnsi="Trebuchet MS" w:cs="Times New Roman"/>
          <w:b/>
          <w:sz w:val="40"/>
          <w:szCs w:val="20"/>
        </w:rPr>
        <w:t>April 22</w:t>
      </w:r>
      <w:r w:rsidR="00C60C39">
        <w:rPr>
          <w:rFonts w:ascii="Trebuchet MS" w:eastAsia="Times New Roman" w:hAnsi="Trebuchet MS" w:cs="Times New Roman"/>
          <w:b/>
          <w:sz w:val="40"/>
          <w:szCs w:val="20"/>
        </w:rPr>
        <w:t>, 2022</w:t>
      </w:r>
    </w:p>
    <w:p w14:paraId="4D1E509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1F07A28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for</w:t>
      </w:r>
    </w:p>
    <w:p w14:paraId="02F3DD4F" w14:textId="77777777" w:rsidR="00BC6F55" w:rsidRPr="00E600BC" w:rsidRDefault="00BC6F55" w:rsidP="00BC6F55">
      <w:pPr>
        <w:spacing w:after="0" w:line="240" w:lineRule="auto"/>
        <w:rPr>
          <w:rFonts w:ascii="Trebuchet MS" w:eastAsia="Times New Roman" w:hAnsi="Trebuchet MS" w:cs="Times New Roman"/>
          <w:sz w:val="24"/>
          <w:szCs w:val="20"/>
        </w:rPr>
      </w:pPr>
    </w:p>
    <w:p w14:paraId="607DCA42" w14:textId="77777777" w:rsidR="00BC6F55" w:rsidRPr="00E600BC" w:rsidRDefault="00BC6F55" w:rsidP="00BC6F55">
      <w:pPr>
        <w:spacing w:after="0" w:line="240" w:lineRule="auto"/>
        <w:rPr>
          <w:rFonts w:ascii="Trebuchet MS" w:eastAsia="Times New Roman" w:hAnsi="Trebuchet MS" w:cs="Times New Roman"/>
          <w:sz w:val="24"/>
          <w:szCs w:val="20"/>
        </w:rPr>
      </w:pPr>
    </w:p>
    <w:p w14:paraId="54C52669" w14:textId="77777777" w:rsidR="00BC6F55" w:rsidRPr="00E600BC" w:rsidRDefault="00BC6F55"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z w:val="72"/>
          <w:szCs w:val="20"/>
        </w:rPr>
        <w:t xml:space="preserve">Procurement of </w:t>
      </w:r>
    </w:p>
    <w:p w14:paraId="4C74B545" w14:textId="77777777" w:rsidR="00C60C39" w:rsidRPr="00C60C39" w:rsidRDefault="00C06F38" w:rsidP="00C60C39">
      <w:pPr>
        <w:spacing w:after="0" w:line="240" w:lineRule="auto"/>
        <w:jc w:val="center"/>
        <w:rPr>
          <w:rFonts w:ascii="Trebuchet MS" w:eastAsia="Times New Roman" w:hAnsi="Trebuchet MS" w:cs="Times New Roman"/>
          <w:b/>
          <w:bCs/>
          <w:i/>
          <w:iCs/>
          <w:color w:val="4F81BD"/>
          <w:sz w:val="56"/>
          <w:szCs w:val="20"/>
        </w:rPr>
      </w:pPr>
      <w:r w:rsidRPr="00C06F38">
        <w:rPr>
          <w:rFonts w:ascii="Trebuchet MS" w:eastAsia="Times New Roman" w:hAnsi="Trebuchet MS" w:cs="Times New Roman"/>
          <w:b/>
          <w:bCs/>
          <w:i/>
          <w:iCs/>
          <w:color w:val="4F81BD"/>
          <w:sz w:val="56"/>
          <w:szCs w:val="20"/>
        </w:rPr>
        <w:t xml:space="preserve">Consultancy for </w:t>
      </w:r>
      <w:r w:rsidR="00C60C39" w:rsidRPr="00C60C39">
        <w:rPr>
          <w:rFonts w:ascii="Trebuchet MS" w:eastAsia="Times New Roman" w:hAnsi="Trebuchet MS" w:cs="Times New Roman"/>
          <w:b/>
          <w:bCs/>
          <w:i/>
          <w:iCs/>
          <w:color w:val="4F81BD"/>
          <w:sz w:val="56"/>
          <w:szCs w:val="20"/>
        </w:rPr>
        <w:t>Evaluation of the Jamaica Early Childhood Curriculum</w:t>
      </w:r>
    </w:p>
    <w:p w14:paraId="2A5F7239" w14:textId="345AF773" w:rsidR="00BC6F55" w:rsidRPr="00E600BC" w:rsidRDefault="00C60C39" w:rsidP="00C60C39">
      <w:pPr>
        <w:spacing w:after="0" w:line="240" w:lineRule="auto"/>
        <w:jc w:val="center"/>
        <w:rPr>
          <w:rFonts w:ascii="Trebuchet MS" w:eastAsia="Times New Roman" w:hAnsi="Trebuchet MS" w:cs="Times New Roman"/>
          <w:b/>
          <w:sz w:val="56"/>
          <w:szCs w:val="20"/>
        </w:rPr>
      </w:pPr>
      <w:r w:rsidRPr="00C60C39">
        <w:rPr>
          <w:rFonts w:ascii="Trebuchet MS" w:eastAsia="Times New Roman" w:hAnsi="Trebuchet MS" w:cs="Times New Roman"/>
          <w:b/>
          <w:bCs/>
          <w:i/>
          <w:iCs/>
          <w:color w:val="4F81BD"/>
          <w:sz w:val="56"/>
          <w:szCs w:val="20"/>
        </w:rPr>
        <w:t>for Children Birth to Age Five</w:t>
      </w:r>
    </w:p>
    <w:p w14:paraId="2AADB3A6"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64D1B0F5"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5B7E960C" w14:textId="45C704C7" w:rsidR="00BC6F55" w:rsidRPr="00E600BC" w:rsidRDefault="00521F1C"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Ref</w:t>
      </w:r>
      <w:r w:rsidR="00BC6F55" w:rsidRPr="00E600BC">
        <w:rPr>
          <w:rFonts w:ascii="Trebuchet MS" w:eastAsia="Times New Roman" w:hAnsi="Trebuchet MS" w:cs="Times New Roman"/>
          <w:b/>
          <w:sz w:val="40"/>
          <w:szCs w:val="20"/>
        </w:rPr>
        <w:t xml:space="preserve"> No: </w:t>
      </w:r>
      <w:r w:rsidR="00F93134">
        <w:rPr>
          <w:rFonts w:ascii="Trebuchet MS" w:eastAsia="Times New Roman" w:hAnsi="Trebuchet MS" w:cs="Times New Roman"/>
          <w:b/>
          <w:bCs/>
          <w:i/>
          <w:iCs/>
          <w:color w:val="4F81BD"/>
          <w:sz w:val="40"/>
          <w:szCs w:val="20"/>
          <w:u w:val="single"/>
          <w:lang w:val="en-GB"/>
        </w:rPr>
        <w:t xml:space="preserve"> NCB#ECC-</w:t>
      </w:r>
      <w:r w:rsidR="00C60C39">
        <w:rPr>
          <w:rFonts w:ascii="Trebuchet MS" w:eastAsia="Times New Roman" w:hAnsi="Trebuchet MS" w:cs="Times New Roman"/>
          <w:b/>
          <w:bCs/>
          <w:i/>
          <w:iCs/>
          <w:color w:val="4F81BD"/>
          <w:sz w:val="40"/>
          <w:szCs w:val="20"/>
          <w:u w:val="single"/>
          <w:lang w:val="en-GB"/>
        </w:rPr>
        <w:t>2022-</w:t>
      </w:r>
      <w:r w:rsidR="009522F0">
        <w:rPr>
          <w:rFonts w:ascii="Trebuchet MS" w:eastAsia="Times New Roman" w:hAnsi="Trebuchet MS" w:cs="Times New Roman"/>
          <w:b/>
          <w:bCs/>
          <w:i/>
          <w:iCs/>
          <w:color w:val="4F81BD"/>
          <w:sz w:val="40"/>
          <w:szCs w:val="20"/>
          <w:u w:val="single"/>
          <w:lang w:val="en-GB"/>
        </w:rPr>
        <w:t>04-22</w:t>
      </w:r>
    </w:p>
    <w:p w14:paraId="224F2B8B"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52463D86" w14:textId="77777777" w:rsidR="00BC6F55" w:rsidRPr="00E600BC" w:rsidRDefault="00BC6F55" w:rsidP="00BC6F55">
      <w:pPr>
        <w:spacing w:after="0" w:line="240" w:lineRule="auto"/>
        <w:jc w:val="center"/>
        <w:rPr>
          <w:rFonts w:ascii="Trebuchet MS" w:eastAsia="Times New Roman" w:hAnsi="Trebuchet MS" w:cs="Times New Roman"/>
          <w:b/>
          <w:sz w:val="24"/>
          <w:szCs w:val="20"/>
        </w:rPr>
      </w:pPr>
    </w:p>
    <w:p w14:paraId="6BB32933" w14:textId="77777777" w:rsidR="00C0188B" w:rsidRPr="00E600BC" w:rsidRDefault="00C06F38" w:rsidP="00CF02BF">
      <w:pPr>
        <w:spacing w:after="240" w:line="240" w:lineRule="auto"/>
        <w:jc w:val="center"/>
        <w:rPr>
          <w:rFonts w:ascii="Trebuchet MS" w:eastAsia="Times New Roman" w:hAnsi="Trebuchet MS" w:cs="Times New Roman"/>
          <w:b/>
          <w:sz w:val="32"/>
          <w:szCs w:val="32"/>
          <w:highlight w:val="yellow"/>
        </w:rPr>
        <w:sectPr w:rsidR="00C0188B" w:rsidRPr="00E600BC"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r>
        <w:rPr>
          <w:rFonts w:ascii="Trebuchet MS" w:eastAsia="Times New Roman" w:hAnsi="Trebuchet MS" w:cs="Times New Roman"/>
          <w:b/>
          <w:sz w:val="40"/>
          <w:szCs w:val="20"/>
        </w:rPr>
        <w:t xml:space="preserve">Procuring entity: </w:t>
      </w:r>
      <w:r>
        <w:rPr>
          <w:rFonts w:ascii="Trebuchet MS" w:eastAsia="Times New Roman" w:hAnsi="Trebuchet MS" w:cs="Times New Roman"/>
          <w:bCs/>
          <w:i/>
          <w:iCs/>
          <w:color w:val="4F81BD"/>
          <w:sz w:val="40"/>
          <w:szCs w:val="20"/>
        </w:rPr>
        <w:t>The Early Childhood Commission</w:t>
      </w:r>
    </w:p>
    <w:p w14:paraId="53407C77" w14:textId="77777777"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lastRenderedPageBreak/>
        <w:t>Abbreviations and Acronyms</w:t>
      </w:r>
    </w:p>
    <w:p w14:paraId="6BF3D3A5" w14:textId="77777777" w:rsidR="00BC6F55" w:rsidRPr="00E600BC" w:rsidRDefault="00BC6F55" w:rsidP="00BC6F55">
      <w:pPr>
        <w:spacing w:after="0" w:line="240" w:lineRule="auto"/>
        <w:rPr>
          <w:rFonts w:ascii="Trebuchet MS" w:eastAsia="Times New Roman" w:hAnsi="Trebuchet MS" w:cs="Times New Roman"/>
        </w:rPr>
      </w:pPr>
    </w:p>
    <w:p w14:paraId="040B48CC" w14:textId="77777777" w:rsidR="00BC6F55" w:rsidRPr="00E600BC" w:rsidRDefault="00BC6F55" w:rsidP="00BC6F55">
      <w:pPr>
        <w:spacing w:after="0" w:line="240" w:lineRule="auto"/>
        <w:rPr>
          <w:rFonts w:ascii="Trebuchet MS" w:eastAsia="Times New Roman" w:hAnsi="Trebuchet MS" w:cs="Times New Roman"/>
        </w:rPr>
      </w:pPr>
    </w:p>
    <w:p w14:paraId="3FF4644B"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14:paraId="1DB87534"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14:paraId="48750B34"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14:paraId="4D3BB663"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14:paraId="06D0CE68"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e-GP</w:t>
      </w:r>
      <w:r w:rsidRPr="00E600BC">
        <w:rPr>
          <w:rFonts w:ascii="Trebuchet MS" w:eastAsia="Times New Roman" w:hAnsi="Trebuchet MS" w:cs="Times New Roman"/>
        </w:rPr>
        <w:tab/>
        <w:t>electronic Government Procurement System</w:t>
      </w:r>
    </w:p>
    <w:p w14:paraId="138B287A"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14:paraId="5C9C88BD"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14:paraId="7C36B23E" w14:textId="77777777" w:rsidR="00017B3A" w:rsidRPr="00F4492B" w:rsidRDefault="00017B3A" w:rsidP="00017B3A">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t>Government of Jamaica Electronic Procurement System</w:t>
      </w:r>
    </w:p>
    <w:p w14:paraId="5960F0D4" w14:textId="77777777"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E600BC">
        <w:rPr>
          <w:rFonts w:ascii="Trebuchet MS" w:eastAsia="Times New Roman" w:hAnsi="Trebuchet MS" w:cs="Times New Roman"/>
        </w:rPr>
        <w:t>GoJ</w:t>
      </w:r>
      <w:proofErr w:type="spellEnd"/>
      <w:r w:rsidR="00BC6F55" w:rsidRPr="00E600BC">
        <w:rPr>
          <w:rFonts w:ascii="Trebuchet MS" w:eastAsia="Times New Roman" w:hAnsi="Trebuchet MS" w:cs="Times New Roman"/>
        </w:rPr>
        <w:tab/>
        <w:t>Government of Jamaica</w:t>
      </w:r>
    </w:p>
    <w:p w14:paraId="7703DC0A" w14:textId="77777777"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14:paraId="6A1D6278"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14:paraId="045772BC"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14:paraId="29D9414F" w14:textId="77777777" w:rsidR="0069124F" w:rsidRPr="00E600BC" w:rsidRDefault="0069124F" w:rsidP="00BC6F55">
      <w:pPr>
        <w:tabs>
          <w:tab w:val="left" w:pos="1440"/>
        </w:tabs>
        <w:spacing w:after="0" w:line="240" w:lineRule="auto"/>
        <w:ind w:left="1440" w:hanging="1440"/>
        <w:rPr>
          <w:rFonts w:ascii="Trebuchet MS" w:eastAsia="Times New Roman" w:hAnsi="Trebuchet MS" w:cs="Times New Roman"/>
        </w:rPr>
      </w:pPr>
      <w:r>
        <w:rPr>
          <w:rFonts w:ascii="Trebuchet MS" w:eastAsia="Times New Roman" w:hAnsi="Trebuchet MS" w:cs="Times New Roman"/>
        </w:rPr>
        <w:t>LOI</w:t>
      </w:r>
      <w:r>
        <w:rPr>
          <w:rFonts w:ascii="Trebuchet MS" w:eastAsia="Times New Roman" w:hAnsi="Trebuchet MS" w:cs="Times New Roman"/>
        </w:rPr>
        <w:tab/>
        <w:t xml:space="preserve">Letter of Invitation </w:t>
      </w:r>
    </w:p>
    <w:p w14:paraId="0EAB3138"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14:paraId="588BE9B0"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r>
      <w:proofErr w:type="spellStart"/>
      <w:r w:rsidRPr="00E600BC">
        <w:rPr>
          <w:rFonts w:ascii="Trebuchet MS" w:eastAsia="Times New Roman" w:hAnsi="Trebuchet MS" w:cs="Times New Roman"/>
        </w:rPr>
        <w:t>Office</w:t>
      </w:r>
      <w:proofErr w:type="spellEnd"/>
      <w:r w:rsidRPr="00E600BC">
        <w:rPr>
          <w:rFonts w:ascii="Trebuchet MS" w:eastAsia="Times New Roman" w:hAnsi="Trebuchet MS" w:cs="Times New Roman"/>
        </w:rPr>
        <w:t xml:space="preserve"> of Public Procurement Policy</w:t>
      </w:r>
    </w:p>
    <w:p w14:paraId="0A90F58F"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regulations</w:t>
      </w:r>
      <w:r w:rsidRPr="00E600BC">
        <w:rPr>
          <w:rFonts w:ascii="Trebuchet MS" w:eastAsia="Times New Roman" w:hAnsi="Trebuchet MS" w:cs="Times New Roman"/>
        </w:rPr>
        <w:tab/>
        <w:t xml:space="preserve">The Public Procurement Regulations </w:t>
      </w:r>
    </w:p>
    <w:p w14:paraId="762922A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14:paraId="232320E2"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14:paraId="15B14B35"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14:paraId="4D9EE035"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14:paraId="630C34AF"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14:paraId="664DF8D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14:paraId="58500CB9" w14:textId="77777777"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14:paraId="1204ED07" w14:textId="77777777"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United Nations Development </w:t>
      </w:r>
      <w:proofErr w:type="spellStart"/>
      <w:r w:rsidRPr="00E600BC">
        <w:rPr>
          <w:rFonts w:ascii="Trebuchet MS" w:eastAsia="Times New Roman" w:hAnsi="Trebuchet MS" w:cs="Times New Roman"/>
          <w:kern w:val="28"/>
        </w:rPr>
        <w:t>Programme</w:t>
      </w:r>
      <w:proofErr w:type="spellEnd"/>
    </w:p>
    <w:p w14:paraId="6205D485" w14:textId="77777777" w:rsidR="00017B3A" w:rsidRDefault="00C114E6" w:rsidP="00C114E6">
      <w:pPr>
        <w:spacing w:after="0" w:line="240" w:lineRule="auto"/>
        <w:rPr>
          <w:rFonts w:ascii="Trebuchet MS" w:eastAsia="Times New Roman" w:hAnsi="Trebuchet MS" w:cs="Times New Roman"/>
          <w:kern w:val="28"/>
        </w:rPr>
      </w:pPr>
      <w:r>
        <w:rPr>
          <w:rFonts w:ascii="Trebuchet MS" w:eastAsia="Times New Roman" w:hAnsi="Trebuchet MS" w:cs="Times New Roman"/>
          <w:kern w:val="28"/>
        </w:rPr>
        <w:t>GCT</w:t>
      </w:r>
      <w:r>
        <w:rPr>
          <w:rFonts w:ascii="Trebuchet MS" w:eastAsia="Times New Roman" w:hAnsi="Trebuchet MS" w:cs="Times New Roman"/>
          <w:kern w:val="28"/>
        </w:rPr>
        <w:tab/>
      </w:r>
      <w:r>
        <w:rPr>
          <w:rFonts w:ascii="Trebuchet MS" w:eastAsia="Times New Roman" w:hAnsi="Trebuchet MS" w:cs="Times New Roman"/>
          <w:kern w:val="28"/>
        </w:rPr>
        <w:tab/>
        <w:t>General Consumption Tax</w:t>
      </w:r>
    </w:p>
    <w:p w14:paraId="14B6EE40" w14:textId="77777777" w:rsidR="00017B3A" w:rsidRPr="00E600BC" w:rsidRDefault="00017B3A">
      <w:pPr>
        <w:spacing w:after="0" w:line="240" w:lineRule="auto"/>
        <w:rPr>
          <w:rFonts w:ascii="Trebuchet MS" w:eastAsia="Times New Roman" w:hAnsi="Trebuchet MS" w:cs="Times New Roman"/>
        </w:rPr>
      </w:pPr>
    </w:p>
    <w:p w14:paraId="48DED15C" w14:textId="77777777" w:rsidR="00BC6F55" w:rsidRPr="00E600BC" w:rsidRDefault="00BC6F55" w:rsidP="00236769">
      <w:pPr>
        <w:spacing w:after="0" w:line="240" w:lineRule="auto"/>
        <w:rPr>
          <w:rFonts w:ascii="Trebuchet MS" w:eastAsia="Times New Roman" w:hAnsi="Trebuchet MS" w:cs="Times New Roman"/>
          <w:b/>
          <w:spacing w:val="80"/>
          <w:sz w:val="40"/>
          <w:szCs w:val="20"/>
        </w:rPr>
      </w:pPr>
    </w:p>
    <w:p w14:paraId="27129489" w14:textId="77777777"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0ED904A5" w14:textId="77777777" w:rsidR="00BC6F55" w:rsidRPr="00E600BC" w:rsidRDefault="00BC6F55" w:rsidP="00BC6F55">
      <w:pPr>
        <w:spacing w:after="0" w:line="240" w:lineRule="auto"/>
        <w:rPr>
          <w:rFonts w:ascii="Trebuchet MS" w:eastAsia="Times New Roman" w:hAnsi="Trebuchet MS" w:cs="Times New Roman"/>
          <w:sz w:val="24"/>
          <w:szCs w:val="20"/>
        </w:rPr>
      </w:pPr>
    </w:p>
    <w:p w14:paraId="3693DC3F" w14:textId="77777777" w:rsidR="00BC6F55" w:rsidRPr="00E600BC" w:rsidRDefault="00BC6F55" w:rsidP="00BC6F55">
      <w:pPr>
        <w:spacing w:after="0" w:line="240" w:lineRule="auto"/>
        <w:rPr>
          <w:rFonts w:ascii="Trebuchet MS" w:eastAsia="Times New Roman" w:hAnsi="Trebuchet MS" w:cs="Times New Roman"/>
          <w:sz w:val="24"/>
          <w:szCs w:val="20"/>
        </w:rPr>
      </w:pPr>
    </w:p>
    <w:p w14:paraId="61754077" w14:textId="77777777" w:rsidR="00BC6F55" w:rsidRPr="00E600BC" w:rsidRDefault="00BC6F55" w:rsidP="00BC6F55">
      <w:pPr>
        <w:spacing w:after="0" w:line="240" w:lineRule="auto"/>
        <w:rPr>
          <w:rFonts w:ascii="Trebuchet MS" w:eastAsia="Times New Roman" w:hAnsi="Trebuchet MS" w:cs="Times New Roman"/>
          <w:sz w:val="24"/>
          <w:szCs w:val="20"/>
        </w:rPr>
      </w:pPr>
    </w:p>
    <w:p w14:paraId="6A36FE6D" w14:textId="77777777" w:rsidR="00BC6F55" w:rsidRPr="00E600BC" w:rsidRDefault="00BC6F55" w:rsidP="00BC6F55">
      <w:pPr>
        <w:spacing w:after="0" w:line="240" w:lineRule="auto"/>
        <w:rPr>
          <w:rFonts w:ascii="Trebuchet MS" w:eastAsia="Times New Roman" w:hAnsi="Trebuchet MS" w:cs="Times New Roman"/>
          <w:sz w:val="24"/>
          <w:szCs w:val="20"/>
        </w:rPr>
      </w:pPr>
    </w:p>
    <w:p w14:paraId="5ACB9CB3" w14:textId="77777777" w:rsidR="001B7B4C" w:rsidRPr="00B6042E" w:rsidRDefault="00BC6F55" w:rsidP="00B6042E">
      <w:pPr>
        <w:spacing w:after="240"/>
        <w:jc w:val="center"/>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p w14:paraId="50475798" w14:textId="77777777" w:rsidR="001B7B4C" w:rsidRPr="00AC03BB" w:rsidRDefault="001B7B4C" w:rsidP="001B7B4C">
      <w:pPr>
        <w:rPr>
          <w:lang w:val="fr-FR"/>
        </w:r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5BF83084" w14:textId="77777777"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14:paraId="5B6A3109" w14:textId="77777777" w:rsidR="00B67587" w:rsidRPr="00E600BC" w:rsidRDefault="00502900">
          <w:pPr>
            <w:pStyle w:val="TOC1"/>
            <w:rPr>
              <w:rFonts w:eastAsiaTheme="minorEastAsia" w:cstheme="minorBidi"/>
              <w:b w:val="0"/>
              <w:bCs w:val="0"/>
              <w:lang w:eastAsia="en-GB"/>
            </w:rPr>
          </w:pPr>
          <w:r w:rsidRPr="00E600BC">
            <w:rPr>
              <w:rFonts w:ascii="Trebuchet MS" w:hAnsi="Trebuchet MS" w:cs="Arial"/>
              <w:noProof w:val="0"/>
            </w:rPr>
            <w:fldChar w:fldCharType="begin"/>
          </w:r>
          <w:r w:rsidR="00BB3D52"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rPr>
              <w:t>Section I. Instructions to Consultants</w:t>
            </w:r>
            <w:r w:rsidR="00062060">
              <w:rPr>
                <w:rStyle w:val="Hyperlink"/>
                <w:rFonts w:ascii="Trebuchet MS" w:hAnsi="Trebuchet MS" w:cs="Arial"/>
              </w:rPr>
              <w:t>/Firms</w:t>
            </w:r>
            <w:r w:rsidR="00B67587" w:rsidRPr="00E600BC">
              <w:rPr>
                <w:webHidden/>
              </w:rPr>
              <w:tab/>
            </w:r>
            <w:r w:rsidRPr="00E600BC">
              <w:rPr>
                <w:webHidden/>
              </w:rPr>
              <w:fldChar w:fldCharType="begin"/>
            </w:r>
            <w:r w:rsidR="00B67587" w:rsidRPr="00E600BC">
              <w:rPr>
                <w:webHidden/>
              </w:rPr>
              <w:instrText xml:space="preserve"> PAGEREF _Toc509333918 \h </w:instrText>
            </w:r>
            <w:r w:rsidRPr="00E600BC">
              <w:rPr>
                <w:webHidden/>
              </w:rPr>
            </w:r>
            <w:r w:rsidRPr="00E600BC">
              <w:rPr>
                <w:webHidden/>
              </w:rPr>
              <w:fldChar w:fldCharType="separate"/>
            </w:r>
            <w:r w:rsidR="00945E84">
              <w:rPr>
                <w:webHidden/>
              </w:rPr>
              <w:t>1</w:t>
            </w:r>
            <w:r w:rsidRPr="00E600BC">
              <w:rPr>
                <w:webHidden/>
              </w:rPr>
              <w:fldChar w:fldCharType="end"/>
            </w:r>
          </w:hyperlink>
        </w:p>
        <w:p w14:paraId="13E8147E" w14:textId="77777777" w:rsidR="00B67587" w:rsidRPr="00E600BC" w:rsidRDefault="00E54F5F">
          <w:pPr>
            <w:pStyle w:val="TOC2"/>
            <w:tabs>
              <w:tab w:val="left" w:pos="660"/>
              <w:tab w:val="right" w:leader="dot" w:pos="9016"/>
            </w:tabs>
            <w:rPr>
              <w:rFonts w:eastAsiaTheme="minorEastAsia"/>
              <w:noProof/>
              <w:lang w:eastAsia="en-GB"/>
            </w:rPr>
          </w:pPr>
          <w:hyperlink w:anchor="_Toc509333919" w:history="1">
            <w:r w:rsidR="00B67587" w:rsidRPr="00E600BC">
              <w:rPr>
                <w:rStyle w:val="Hyperlink"/>
                <w:rFonts w:ascii="Trebuchet MS" w:eastAsia="Times New Roman" w:hAnsi="Trebuchet MS" w:cs="Arial"/>
                <w:b/>
                <w:bCs/>
                <w:noProof/>
              </w:rPr>
              <w:t>1.</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_Toc509333919 \h </w:instrText>
            </w:r>
            <w:r w:rsidR="00502900" w:rsidRPr="00E600BC">
              <w:rPr>
                <w:noProof/>
                <w:webHidden/>
              </w:rPr>
            </w:r>
            <w:r w:rsidR="00502900" w:rsidRPr="00E600BC">
              <w:rPr>
                <w:noProof/>
                <w:webHidden/>
              </w:rPr>
              <w:fldChar w:fldCharType="separate"/>
            </w:r>
            <w:r w:rsidR="00945E84">
              <w:rPr>
                <w:noProof/>
                <w:webHidden/>
              </w:rPr>
              <w:t>1</w:t>
            </w:r>
            <w:r w:rsidR="00502900" w:rsidRPr="00E600BC">
              <w:rPr>
                <w:noProof/>
                <w:webHidden/>
              </w:rPr>
              <w:fldChar w:fldCharType="end"/>
            </w:r>
          </w:hyperlink>
        </w:p>
        <w:p w14:paraId="4966E0AB" w14:textId="77777777" w:rsidR="00B67587" w:rsidRPr="00E600BC" w:rsidRDefault="00E54F5F">
          <w:pPr>
            <w:pStyle w:val="TOC2"/>
            <w:tabs>
              <w:tab w:val="left" w:pos="660"/>
              <w:tab w:val="right" w:leader="dot" w:pos="9016"/>
            </w:tabs>
            <w:rPr>
              <w:rFonts w:eastAsiaTheme="minorEastAsia"/>
              <w:noProof/>
              <w:lang w:eastAsia="en-GB"/>
            </w:rPr>
          </w:pPr>
          <w:hyperlink w:anchor="_Toc509333920" w:history="1">
            <w:r w:rsidR="00B67587" w:rsidRPr="00E600BC">
              <w:rPr>
                <w:rStyle w:val="Hyperlink"/>
                <w:rFonts w:ascii="Trebuchet MS" w:eastAsia="Times New Roman" w:hAnsi="Trebuchet MS" w:cs="Arial"/>
                <w:b/>
                <w:bCs/>
                <w:noProof/>
              </w:rPr>
              <w:t>2.</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Introduction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_Toc509333920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14:paraId="0AC5D11F" w14:textId="77777777" w:rsidR="00B67587" w:rsidRPr="00E600BC" w:rsidRDefault="00E54F5F">
          <w:pPr>
            <w:pStyle w:val="TOC2"/>
            <w:tabs>
              <w:tab w:val="left" w:pos="660"/>
              <w:tab w:val="right" w:leader="dot" w:pos="9016"/>
            </w:tabs>
            <w:rPr>
              <w:rFonts w:eastAsiaTheme="minorEastAsia"/>
              <w:noProof/>
              <w:lang w:eastAsia="en-GB"/>
            </w:rPr>
          </w:pPr>
          <w:hyperlink w:anchor="_Toc509333921" w:history="1">
            <w:r w:rsidR="00B67587" w:rsidRPr="00E600BC">
              <w:rPr>
                <w:rStyle w:val="Hyperlink"/>
                <w:rFonts w:ascii="Trebuchet MS" w:eastAsia="Times New Roman" w:hAnsi="Trebuchet MS" w:cs="Arial"/>
                <w:b/>
                <w:bCs/>
                <w:noProof/>
              </w:rPr>
              <w:t>3.</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_Toc509333921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14:paraId="61F4534C" w14:textId="77777777" w:rsidR="00B67587" w:rsidRPr="00E600BC" w:rsidRDefault="00E54F5F">
          <w:pPr>
            <w:pStyle w:val="TOC2"/>
            <w:tabs>
              <w:tab w:val="left" w:pos="660"/>
              <w:tab w:val="right" w:leader="dot" w:pos="9016"/>
            </w:tabs>
            <w:rPr>
              <w:rFonts w:eastAsiaTheme="minorEastAsia"/>
              <w:noProof/>
              <w:lang w:eastAsia="en-GB"/>
            </w:rPr>
          </w:pPr>
          <w:hyperlink w:anchor="_Toc509333922" w:history="1">
            <w:r w:rsidR="00B67587" w:rsidRPr="00E600BC">
              <w:rPr>
                <w:rStyle w:val="Hyperlink"/>
                <w:rFonts w:ascii="Trebuchet MS" w:eastAsia="Times New Roman" w:hAnsi="Trebuchet MS" w:cs="Arial"/>
                <w:b/>
                <w:bCs/>
                <w:noProof/>
              </w:rPr>
              <w:t>4.</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Unfair</w:t>
            </w:r>
            <w:r w:rsidR="00B67587" w:rsidRPr="00E600BC">
              <w:rPr>
                <w:rStyle w:val="Hyperlink"/>
                <w:rFonts w:ascii="Trebuchet MS" w:eastAsia="Times New Roman" w:hAnsi="Trebuchet MS" w:cs="Arial"/>
                <w:b/>
                <w:noProof/>
              </w:rPr>
              <w:t xml:space="preserve"> Competitive Advantage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_Toc509333922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752C7DEC" w14:textId="77777777" w:rsidR="00B67587" w:rsidRPr="00E600BC" w:rsidRDefault="00E54F5F">
          <w:pPr>
            <w:pStyle w:val="TOC2"/>
            <w:tabs>
              <w:tab w:val="left" w:pos="660"/>
              <w:tab w:val="right" w:leader="dot" w:pos="9016"/>
            </w:tabs>
            <w:rPr>
              <w:rFonts w:eastAsiaTheme="minorEastAsia"/>
              <w:noProof/>
              <w:lang w:eastAsia="en-GB"/>
            </w:rPr>
          </w:pPr>
          <w:hyperlink w:anchor="_Toc509333923" w:history="1">
            <w:r w:rsidR="00B67587" w:rsidRPr="00E600BC">
              <w:rPr>
                <w:rStyle w:val="Hyperlink"/>
                <w:rFonts w:ascii="Trebuchet MS" w:eastAsia="Times New Roman" w:hAnsi="Trebuchet MS" w:cs="Arial"/>
                <w:b/>
                <w:noProof/>
              </w:rPr>
              <w:t>5.</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Fraud, Corruption and Prohibited</w:t>
            </w:r>
            <w:r w:rsidR="00B67587" w:rsidRPr="00E600BC">
              <w:rPr>
                <w:rStyle w:val="Hyperlink"/>
                <w:rFonts w:ascii="Trebuchet MS" w:eastAsia="Times New Roman" w:hAnsi="Trebuchet MS" w:cs="Arial"/>
                <w:b/>
                <w:noProof/>
              </w:rPr>
              <w:t xml:space="preserve"> Practices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_Toc509333923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46E7B57A" w14:textId="77777777" w:rsidR="00B67587" w:rsidRPr="00E600BC" w:rsidRDefault="00E54F5F">
          <w:pPr>
            <w:pStyle w:val="TOC2"/>
            <w:tabs>
              <w:tab w:val="left" w:pos="660"/>
              <w:tab w:val="right" w:leader="dot" w:pos="9016"/>
            </w:tabs>
            <w:rPr>
              <w:rFonts w:eastAsiaTheme="minorEastAsia"/>
              <w:noProof/>
              <w:lang w:eastAsia="en-GB"/>
            </w:rPr>
          </w:pPr>
          <w:hyperlink w:anchor="_Toc509333924" w:history="1">
            <w:r w:rsidR="00B67587" w:rsidRPr="00E600BC">
              <w:rPr>
                <w:rStyle w:val="Hyperlink"/>
                <w:rFonts w:ascii="Trebuchet MS" w:eastAsia="Times New Roman" w:hAnsi="Trebuchet MS" w:cs="Arial"/>
                <w:b/>
                <w:noProof/>
              </w:rPr>
              <w:t>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Eligibility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_Toc509333924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4229F524" w14:textId="77777777" w:rsidR="00B67587" w:rsidRPr="00E600BC" w:rsidRDefault="00E54F5F">
          <w:pPr>
            <w:pStyle w:val="TOC2"/>
            <w:tabs>
              <w:tab w:val="left" w:pos="660"/>
              <w:tab w:val="right" w:leader="dot" w:pos="9016"/>
            </w:tabs>
            <w:rPr>
              <w:rFonts w:eastAsiaTheme="minorEastAsia"/>
              <w:noProof/>
              <w:lang w:eastAsia="en-GB"/>
            </w:rPr>
          </w:pPr>
          <w:hyperlink w:anchor="_Toc509333925" w:history="1">
            <w:r w:rsidR="00B67587" w:rsidRPr="00E600BC">
              <w:rPr>
                <w:rStyle w:val="Hyperlink"/>
                <w:rFonts w:ascii="Trebuchet MS" w:eastAsia="Times New Roman" w:hAnsi="Trebuchet MS" w:cs="Arial"/>
                <w:b/>
                <w:noProof/>
              </w:rPr>
              <w:t>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General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_Toc509333925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5EAE4E87" w14:textId="77777777" w:rsidR="00B67587" w:rsidRPr="00E600BC" w:rsidRDefault="00E54F5F">
          <w:pPr>
            <w:pStyle w:val="TOC2"/>
            <w:tabs>
              <w:tab w:val="left" w:pos="660"/>
              <w:tab w:val="right" w:leader="dot" w:pos="9016"/>
            </w:tabs>
            <w:rPr>
              <w:rFonts w:eastAsiaTheme="minorEastAsia"/>
              <w:noProof/>
              <w:lang w:eastAsia="en-GB"/>
            </w:rPr>
          </w:pPr>
          <w:hyperlink w:anchor="_Toc509333926" w:history="1">
            <w:r w:rsidR="00B67587" w:rsidRPr="00E600BC">
              <w:rPr>
                <w:rStyle w:val="Hyperlink"/>
                <w:rFonts w:ascii="Trebuchet MS" w:eastAsia="Times New Roman" w:hAnsi="Trebuchet MS" w:cs="Arial"/>
                <w:b/>
                <w:noProof/>
              </w:rPr>
              <w:t>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Cost of Preparation of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_Toc509333926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600772D3" w14:textId="77777777" w:rsidR="00B67587" w:rsidRPr="00E600BC" w:rsidRDefault="00E54F5F">
          <w:pPr>
            <w:pStyle w:val="TOC2"/>
            <w:tabs>
              <w:tab w:val="left" w:pos="660"/>
              <w:tab w:val="right" w:leader="dot" w:pos="9016"/>
            </w:tabs>
            <w:rPr>
              <w:rFonts w:eastAsiaTheme="minorEastAsia"/>
              <w:noProof/>
              <w:lang w:eastAsia="en-GB"/>
            </w:rPr>
          </w:pPr>
          <w:hyperlink w:anchor="_Toc509333927" w:history="1">
            <w:r w:rsidR="00B67587" w:rsidRPr="00E600BC">
              <w:rPr>
                <w:rStyle w:val="Hyperlink"/>
                <w:rFonts w:ascii="Trebuchet MS" w:eastAsia="Times New Roman" w:hAnsi="Trebuchet MS" w:cs="Arial"/>
                <w:b/>
                <w:noProof/>
              </w:rPr>
              <w:t>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_Toc509333927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18CCE411" w14:textId="77777777" w:rsidR="00B67587" w:rsidRPr="00E600BC" w:rsidRDefault="00E54F5F">
          <w:pPr>
            <w:pStyle w:val="TOC2"/>
            <w:tabs>
              <w:tab w:val="left" w:pos="880"/>
              <w:tab w:val="right" w:leader="dot" w:pos="9016"/>
            </w:tabs>
            <w:rPr>
              <w:rFonts w:eastAsiaTheme="minorEastAsia"/>
              <w:noProof/>
              <w:lang w:eastAsia="en-GB"/>
            </w:rPr>
          </w:pPr>
          <w:hyperlink w:anchor="_Toc509333928" w:history="1">
            <w:r w:rsidR="00B67587" w:rsidRPr="00E600BC">
              <w:rPr>
                <w:rStyle w:val="Hyperlink"/>
                <w:rFonts w:ascii="Trebuchet MS" w:eastAsia="Times New Roman" w:hAnsi="Trebuchet MS" w:cs="Arial"/>
                <w:b/>
                <w:noProof/>
              </w:rPr>
              <w:t>10.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Documents Comprising the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_Toc509333928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07562ABC" w14:textId="77777777" w:rsidR="00B67587" w:rsidRPr="00E600BC" w:rsidRDefault="00E54F5F">
          <w:pPr>
            <w:pStyle w:val="TOC2"/>
            <w:tabs>
              <w:tab w:val="left" w:pos="880"/>
              <w:tab w:val="right" w:leader="dot" w:pos="9016"/>
            </w:tabs>
            <w:rPr>
              <w:rFonts w:eastAsiaTheme="minorEastAsia"/>
              <w:noProof/>
              <w:lang w:eastAsia="en-GB"/>
            </w:rPr>
          </w:pPr>
          <w:hyperlink w:anchor="_Toc509333929" w:history="1">
            <w:r w:rsidR="00B67587" w:rsidRPr="00E600BC">
              <w:rPr>
                <w:rStyle w:val="Hyperlink"/>
                <w:rFonts w:ascii="Trebuchet MS" w:eastAsia="Times New Roman" w:hAnsi="Trebuchet MS" w:cs="Arial"/>
                <w:b/>
                <w:noProof/>
              </w:rPr>
              <w:t>11.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Only one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_Toc509333929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0FB21783" w14:textId="77777777" w:rsidR="00B67587" w:rsidRPr="00E600BC" w:rsidRDefault="00E54F5F">
          <w:pPr>
            <w:pStyle w:val="TOC2"/>
            <w:tabs>
              <w:tab w:val="left" w:pos="880"/>
              <w:tab w:val="right" w:leader="dot" w:pos="9016"/>
            </w:tabs>
            <w:rPr>
              <w:rFonts w:eastAsiaTheme="minorEastAsia"/>
              <w:noProof/>
              <w:lang w:eastAsia="en-GB"/>
            </w:rPr>
          </w:pPr>
          <w:hyperlink w:anchor="_Toc509333930" w:history="1">
            <w:r w:rsidR="00B67587" w:rsidRPr="00E600BC">
              <w:rPr>
                <w:rStyle w:val="Hyperlink"/>
                <w:rFonts w:ascii="Trebuchet MS" w:eastAsia="Times New Roman" w:hAnsi="Trebuchet MS" w:cs="Arial"/>
                <w:b/>
                <w:noProof/>
              </w:rPr>
              <w:t>12.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 Validity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_Toc509333930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3E3CAC52" w14:textId="77777777" w:rsidR="00B67587" w:rsidRPr="00E600BC" w:rsidRDefault="00E54F5F">
          <w:pPr>
            <w:pStyle w:val="TOC2"/>
            <w:tabs>
              <w:tab w:val="left" w:pos="880"/>
              <w:tab w:val="right" w:leader="dot" w:pos="9016"/>
            </w:tabs>
            <w:rPr>
              <w:rFonts w:eastAsiaTheme="minorEastAsia"/>
              <w:noProof/>
              <w:lang w:eastAsia="en-GB"/>
            </w:rPr>
          </w:pPr>
          <w:hyperlink w:anchor="_Toc509333931" w:history="1">
            <w:r w:rsidR="00B67587" w:rsidRPr="00E600BC">
              <w:rPr>
                <w:rStyle w:val="Hyperlink"/>
                <w:rFonts w:ascii="Trebuchet MS" w:eastAsia="Times New Roman" w:hAnsi="Trebuchet MS" w:cs="Arial"/>
                <w:b/>
                <w:noProof/>
              </w:rPr>
              <w:t>13.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Clarification and Amendment of RFP</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_Toc509333931 \h </w:instrText>
            </w:r>
            <w:r w:rsidR="00502900" w:rsidRPr="00E600BC">
              <w:rPr>
                <w:noProof/>
                <w:webHidden/>
              </w:rPr>
            </w:r>
            <w:r w:rsidR="00502900" w:rsidRPr="00E600BC">
              <w:rPr>
                <w:noProof/>
                <w:webHidden/>
              </w:rPr>
              <w:fldChar w:fldCharType="separate"/>
            </w:r>
            <w:r w:rsidR="00945E84">
              <w:rPr>
                <w:noProof/>
                <w:webHidden/>
              </w:rPr>
              <w:t>7</w:t>
            </w:r>
            <w:r w:rsidR="00502900" w:rsidRPr="00E600BC">
              <w:rPr>
                <w:noProof/>
                <w:webHidden/>
              </w:rPr>
              <w:fldChar w:fldCharType="end"/>
            </w:r>
          </w:hyperlink>
        </w:p>
        <w:p w14:paraId="38AB9451" w14:textId="77777777" w:rsidR="00B67587" w:rsidRPr="00E600BC" w:rsidRDefault="00E54F5F">
          <w:pPr>
            <w:pStyle w:val="TOC2"/>
            <w:tabs>
              <w:tab w:val="left" w:pos="880"/>
              <w:tab w:val="right" w:leader="dot" w:pos="9016"/>
            </w:tabs>
            <w:rPr>
              <w:rFonts w:eastAsiaTheme="minorEastAsia"/>
              <w:noProof/>
              <w:lang w:eastAsia="en-GB"/>
            </w:rPr>
          </w:pPr>
          <w:hyperlink w:anchor="_Toc509333932" w:history="1">
            <w:r w:rsidR="00B67587" w:rsidRPr="00E600BC">
              <w:rPr>
                <w:rStyle w:val="Hyperlink"/>
                <w:rFonts w:ascii="Trebuchet MS" w:eastAsia="Times New Roman" w:hAnsi="Trebuchet MS" w:cs="Arial"/>
                <w:b/>
                <w:noProof/>
              </w:rPr>
              <w:t>14.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Preparation of Proposals – Specific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_Toc509333932 \h </w:instrText>
            </w:r>
            <w:r w:rsidR="00502900" w:rsidRPr="00E600BC">
              <w:rPr>
                <w:noProof/>
                <w:webHidden/>
              </w:rPr>
            </w:r>
            <w:r w:rsidR="00502900" w:rsidRPr="00E600BC">
              <w:rPr>
                <w:noProof/>
                <w:webHidden/>
              </w:rPr>
              <w:fldChar w:fldCharType="separate"/>
            </w:r>
            <w:r w:rsidR="00945E84">
              <w:rPr>
                <w:noProof/>
                <w:webHidden/>
              </w:rPr>
              <w:t>8</w:t>
            </w:r>
            <w:r w:rsidR="00502900" w:rsidRPr="00E600BC">
              <w:rPr>
                <w:noProof/>
                <w:webHidden/>
              </w:rPr>
              <w:fldChar w:fldCharType="end"/>
            </w:r>
          </w:hyperlink>
        </w:p>
        <w:p w14:paraId="2965A8B1" w14:textId="77777777" w:rsidR="00B67587" w:rsidRPr="00E600BC" w:rsidRDefault="00E54F5F">
          <w:pPr>
            <w:pStyle w:val="TOC2"/>
            <w:tabs>
              <w:tab w:val="left" w:pos="880"/>
              <w:tab w:val="right" w:leader="dot" w:pos="9016"/>
            </w:tabs>
            <w:rPr>
              <w:rFonts w:eastAsiaTheme="minorEastAsia"/>
              <w:noProof/>
              <w:lang w:eastAsia="en-GB"/>
            </w:rPr>
          </w:pPr>
          <w:hyperlink w:anchor="_Toc509333933" w:history="1">
            <w:r w:rsidR="00B67587" w:rsidRPr="00E600BC">
              <w:rPr>
                <w:rStyle w:val="Hyperlink"/>
                <w:rFonts w:ascii="Trebuchet MS" w:eastAsia="Times New Roman" w:hAnsi="Trebuchet MS" w:cs="Arial"/>
                <w:b/>
                <w:noProof/>
              </w:rPr>
              <w:t>15.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Technical Proposal Format and Content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_Toc509333933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3C0549CB" w14:textId="77777777" w:rsidR="00B67587" w:rsidRPr="00E600BC" w:rsidRDefault="00E54F5F">
          <w:pPr>
            <w:pStyle w:val="TOC2"/>
            <w:tabs>
              <w:tab w:val="left" w:pos="880"/>
              <w:tab w:val="right" w:leader="dot" w:pos="9016"/>
            </w:tabs>
            <w:rPr>
              <w:rFonts w:eastAsiaTheme="minorEastAsia"/>
              <w:noProof/>
              <w:lang w:eastAsia="en-GB"/>
            </w:rPr>
          </w:pPr>
          <w:hyperlink w:anchor="_Toc509333934" w:history="1">
            <w:r w:rsidR="00B67587" w:rsidRPr="00E600BC">
              <w:rPr>
                <w:rStyle w:val="Hyperlink"/>
                <w:rFonts w:ascii="Trebuchet MS" w:eastAsia="Times New Roman" w:hAnsi="Trebuchet MS" w:cs="Arial"/>
                <w:b/>
                <w:noProof/>
              </w:rPr>
              <w:t>16.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Financial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_Toc509333934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31ECD321" w14:textId="77777777" w:rsidR="00B67587" w:rsidRPr="00E600BC" w:rsidRDefault="00E54F5F">
          <w:pPr>
            <w:pStyle w:val="TOC2"/>
            <w:tabs>
              <w:tab w:val="left" w:pos="880"/>
              <w:tab w:val="right" w:leader="dot" w:pos="9016"/>
            </w:tabs>
            <w:rPr>
              <w:rFonts w:eastAsiaTheme="minorEastAsia"/>
              <w:noProof/>
              <w:lang w:eastAsia="en-GB"/>
            </w:rPr>
          </w:pPr>
          <w:hyperlink w:anchor="_Toc509333935" w:history="1">
            <w:r w:rsidR="00B67587" w:rsidRPr="00E600BC">
              <w:rPr>
                <w:rStyle w:val="Hyperlink"/>
                <w:rFonts w:ascii="Trebuchet MS" w:eastAsia="Times New Roman" w:hAnsi="Trebuchet MS" w:cs="Arial"/>
                <w:b/>
                <w:noProof/>
              </w:rPr>
              <w:t>17.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Submission, Sealing, and Marking of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_Toc509333935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656C5F6B" w14:textId="77777777" w:rsidR="00B67587" w:rsidRPr="00E600BC" w:rsidRDefault="00E54F5F">
          <w:pPr>
            <w:pStyle w:val="TOC2"/>
            <w:tabs>
              <w:tab w:val="left" w:pos="880"/>
              <w:tab w:val="right" w:leader="dot" w:pos="9016"/>
            </w:tabs>
            <w:rPr>
              <w:rFonts w:eastAsiaTheme="minorEastAsia"/>
              <w:noProof/>
              <w:lang w:eastAsia="en-GB"/>
            </w:rPr>
          </w:pPr>
          <w:hyperlink w:anchor="_Toc509333936" w:history="1">
            <w:r w:rsidR="00B67587" w:rsidRPr="00E600BC">
              <w:rPr>
                <w:rStyle w:val="Hyperlink"/>
                <w:rFonts w:ascii="Trebuchet MS" w:eastAsia="Times New Roman" w:hAnsi="Trebuchet MS" w:cs="Arial"/>
                <w:b/>
                <w:noProof/>
              </w:rPr>
              <w:t>18.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_Toc509333936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14:paraId="09958230" w14:textId="77777777" w:rsidR="00B67587" w:rsidRPr="00E600BC" w:rsidRDefault="00E54F5F">
          <w:pPr>
            <w:pStyle w:val="TOC2"/>
            <w:tabs>
              <w:tab w:val="left" w:pos="880"/>
              <w:tab w:val="right" w:leader="dot" w:pos="9016"/>
            </w:tabs>
            <w:rPr>
              <w:rFonts w:eastAsiaTheme="minorEastAsia"/>
              <w:noProof/>
              <w:lang w:eastAsia="en-GB"/>
            </w:rPr>
          </w:pPr>
          <w:hyperlink w:anchor="_Toc509333937" w:history="1">
            <w:r w:rsidR="00B67587" w:rsidRPr="00E600BC">
              <w:rPr>
                <w:rStyle w:val="Hyperlink"/>
                <w:rFonts w:ascii="Trebuchet MS" w:eastAsia="Times New Roman" w:hAnsi="Trebuchet MS" w:cs="Arial"/>
                <w:b/>
                <w:noProof/>
              </w:rPr>
              <w:t>19.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Opening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_Toc509333937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14:paraId="47B017A5" w14:textId="77777777" w:rsidR="00B67587" w:rsidRPr="00E600BC" w:rsidRDefault="00E54F5F">
          <w:pPr>
            <w:pStyle w:val="TOC2"/>
            <w:tabs>
              <w:tab w:val="left" w:pos="880"/>
              <w:tab w:val="right" w:leader="dot" w:pos="9016"/>
            </w:tabs>
            <w:rPr>
              <w:rFonts w:eastAsiaTheme="minorEastAsia"/>
              <w:noProof/>
              <w:lang w:eastAsia="en-GB"/>
            </w:rPr>
          </w:pPr>
          <w:hyperlink w:anchor="_Toc509333938" w:history="1">
            <w:r w:rsidR="00B67587" w:rsidRPr="00E600BC">
              <w:rPr>
                <w:rStyle w:val="Hyperlink"/>
                <w:rFonts w:ascii="Trebuchet MS" w:eastAsia="Times New Roman" w:hAnsi="Trebuchet MS" w:cs="Arial"/>
                <w:b/>
                <w:noProof/>
              </w:rPr>
              <w:t>20.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Late bids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_Toc509333938 \h </w:instrText>
            </w:r>
            <w:r w:rsidR="00502900" w:rsidRPr="00E600BC">
              <w:rPr>
                <w:noProof/>
                <w:webHidden/>
              </w:rPr>
            </w:r>
            <w:r w:rsidR="00502900" w:rsidRPr="00E600BC">
              <w:rPr>
                <w:noProof/>
                <w:webHidden/>
              </w:rPr>
              <w:fldChar w:fldCharType="separate"/>
            </w:r>
            <w:r w:rsidR="00945E84">
              <w:rPr>
                <w:noProof/>
                <w:webHidden/>
              </w:rPr>
              <w:t>11</w:t>
            </w:r>
            <w:r w:rsidR="00502900" w:rsidRPr="00E600BC">
              <w:rPr>
                <w:noProof/>
                <w:webHidden/>
              </w:rPr>
              <w:fldChar w:fldCharType="end"/>
            </w:r>
          </w:hyperlink>
        </w:p>
        <w:p w14:paraId="4987F539" w14:textId="77777777" w:rsidR="00B67587" w:rsidRPr="00E600BC" w:rsidRDefault="00E54F5F">
          <w:pPr>
            <w:pStyle w:val="TOC2"/>
            <w:tabs>
              <w:tab w:val="left" w:pos="880"/>
              <w:tab w:val="right" w:leader="dot" w:pos="9016"/>
            </w:tabs>
            <w:rPr>
              <w:rFonts w:eastAsiaTheme="minorEastAsia"/>
              <w:noProof/>
              <w:lang w:eastAsia="en-GB"/>
            </w:rPr>
          </w:pPr>
          <w:hyperlink w:anchor="_Toc509333939" w:history="1">
            <w:r w:rsidR="00B67587" w:rsidRPr="00E600BC">
              <w:rPr>
                <w:rStyle w:val="Hyperlink"/>
                <w:rFonts w:ascii="Trebuchet MS" w:eastAsia="Times New Roman" w:hAnsi="Trebuchet MS" w:cs="Arial"/>
                <w:b/>
                <w:noProof/>
              </w:rPr>
              <w:t>21.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Proposals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_Toc509333939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7FD77534" w14:textId="77777777" w:rsidR="00B67587" w:rsidRPr="00E600BC" w:rsidRDefault="00E54F5F">
          <w:pPr>
            <w:pStyle w:val="TOC2"/>
            <w:tabs>
              <w:tab w:val="left" w:pos="880"/>
              <w:tab w:val="right" w:leader="dot" w:pos="9016"/>
            </w:tabs>
            <w:rPr>
              <w:rFonts w:eastAsiaTheme="minorEastAsia"/>
              <w:noProof/>
              <w:lang w:eastAsia="en-GB"/>
            </w:rPr>
          </w:pPr>
          <w:hyperlink w:anchor="_Toc509333940" w:history="1">
            <w:r w:rsidR="00B67587" w:rsidRPr="00E600BC">
              <w:rPr>
                <w:rStyle w:val="Hyperlink"/>
                <w:rFonts w:ascii="Trebuchet MS" w:eastAsia="Times New Roman" w:hAnsi="Trebuchet MS" w:cs="Arial"/>
                <w:b/>
                <w:noProof/>
              </w:rPr>
              <w:t>22.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Evaluation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_Toc509333940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07B84282" w14:textId="77777777" w:rsidR="00B67587" w:rsidRPr="00E600BC" w:rsidRDefault="00E54F5F">
          <w:pPr>
            <w:pStyle w:val="TOC2"/>
            <w:tabs>
              <w:tab w:val="left" w:pos="880"/>
              <w:tab w:val="right" w:leader="dot" w:pos="9016"/>
            </w:tabs>
            <w:rPr>
              <w:rFonts w:eastAsiaTheme="minorEastAsia"/>
              <w:noProof/>
              <w:lang w:eastAsia="en-GB"/>
            </w:rPr>
          </w:pPr>
          <w:hyperlink w:anchor="_Toc509333941" w:history="1">
            <w:r w:rsidR="00B67587" w:rsidRPr="00E600BC">
              <w:rPr>
                <w:rStyle w:val="Hyperlink"/>
                <w:rFonts w:ascii="Trebuchet MS" w:eastAsia="Times New Roman" w:hAnsi="Trebuchet MS" w:cs="Arial"/>
                <w:b/>
                <w:noProof/>
              </w:rPr>
              <w:t>23.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Public Opening of Financial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_Toc509333941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42DC1705" w14:textId="77777777" w:rsidR="00B67587" w:rsidRPr="00E600BC" w:rsidRDefault="00E54F5F">
          <w:pPr>
            <w:pStyle w:val="TOC2"/>
            <w:tabs>
              <w:tab w:val="left" w:pos="880"/>
              <w:tab w:val="right" w:leader="dot" w:pos="9016"/>
            </w:tabs>
            <w:rPr>
              <w:rFonts w:eastAsiaTheme="minorEastAsia"/>
              <w:noProof/>
              <w:lang w:eastAsia="en-GB"/>
            </w:rPr>
          </w:pPr>
          <w:hyperlink w:anchor="_Toc509333942" w:history="1">
            <w:r w:rsidR="00B67587" w:rsidRPr="00E600BC">
              <w:rPr>
                <w:rStyle w:val="Hyperlink"/>
                <w:rFonts w:ascii="Trebuchet MS" w:eastAsia="Times New Roman" w:hAnsi="Trebuchet MS" w:cs="Arial"/>
                <w:b/>
                <w:noProof/>
              </w:rPr>
              <w:t>24.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Correction of Errors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_Toc509333942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106BF196" w14:textId="77777777" w:rsidR="00B67587" w:rsidRPr="00E600BC" w:rsidRDefault="00E54F5F">
          <w:pPr>
            <w:pStyle w:val="TOC2"/>
            <w:tabs>
              <w:tab w:val="left" w:pos="880"/>
              <w:tab w:val="right" w:leader="dot" w:pos="9016"/>
            </w:tabs>
            <w:rPr>
              <w:rFonts w:eastAsiaTheme="minorEastAsia"/>
              <w:noProof/>
              <w:lang w:eastAsia="en-GB"/>
            </w:rPr>
          </w:pPr>
          <w:hyperlink w:anchor="_Toc509333943" w:history="1">
            <w:r w:rsidR="00B67587" w:rsidRPr="00E600BC">
              <w:rPr>
                <w:rStyle w:val="Hyperlink"/>
                <w:rFonts w:ascii="Trebuchet MS" w:eastAsia="Times New Roman" w:hAnsi="Trebuchet MS" w:cs="Arial"/>
                <w:b/>
                <w:noProof/>
              </w:rPr>
              <w:t>25.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Taxes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_Toc509333943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81FC802" w14:textId="77777777" w:rsidR="00B67587" w:rsidRPr="00E600BC" w:rsidRDefault="00E54F5F">
          <w:pPr>
            <w:pStyle w:val="TOC2"/>
            <w:tabs>
              <w:tab w:val="left" w:pos="880"/>
              <w:tab w:val="right" w:leader="dot" w:pos="9016"/>
            </w:tabs>
            <w:rPr>
              <w:rFonts w:eastAsiaTheme="minorEastAsia"/>
              <w:noProof/>
              <w:lang w:eastAsia="en-GB"/>
            </w:rPr>
          </w:pPr>
          <w:hyperlink w:anchor="_Toc509333944" w:history="1">
            <w:r w:rsidR="00B67587" w:rsidRPr="00E600BC">
              <w:rPr>
                <w:rStyle w:val="Hyperlink"/>
                <w:rFonts w:ascii="Trebuchet MS" w:eastAsia="Times New Roman" w:hAnsi="Trebuchet MS" w:cs="Arial"/>
                <w:b/>
                <w:noProof/>
              </w:rPr>
              <w:t>26.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Conversion to a Single Currency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_Toc509333944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648B744" w14:textId="77777777" w:rsidR="00B67587" w:rsidRPr="00E600BC" w:rsidRDefault="00E54F5F">
          <w:pPr>
            <w:pStyle w:val="TOC2"/>
            <w:tabs>
              <w:tab w:val="left" w:pos="880"/>
              <w:tab w:val="right" w:leader="dot" w:pos="9016"/>
            </w:tabs>
            <w:rPr>
              <w:rFonts w:eastAsiaTheme="minorEastAsia"/>
              <w:noProof/>
              <w:lang w:eastAsia="en-GB"/>
            </w:rPr>
          </w:pPr>
          <w:hyperlink w:anchor="_Toc509333945" w:history="1">
            <w:r w:rsidR="00B67587" w:rsidRPr="00E600BC">
              <w:rPr>
                <w:rStyle w:val="Hyperlink"/>
                <w:rFonts w:ascii="Trebuchet MS" w:eastAsia="Calibri" w:hAnsi="Trebuchet MS" w:cs="Arial"/>
                <w:b/>
                <w:noProof/>
              </w:rPr>
              <w:t>27.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Combined Quality and cost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_Toc509333945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7EAB6A91" w14:textId="77777777" w:rsidR="00B67587" w:rsidRPr="00E600BC" w:rsidRDefault="00E54F5F">
          <w:pPr>
            <w:pStyle w:val="TOC2"/>
            <w:tabs>
              <w:tab w:val="left" w:pos="880"/>
              <w:tab w:val="right" w:leader="dot" w:pos="9016"/>
            </w:tabs>
            <w:rPr>
              <w:rFonts w:eastAsiaTheme="minorEastAsia"/>
              <w:noProof/>
              <w:lang w:eastAsia="en-GB"/>
            </w:rPr>
          </w:pPr>
          <w:hyperlink w:anchor="_Toc509333946" w:history="1">
            <w:r w:rsidR="00B67587" w:rsidRPr="00E600BC">
              <w:rPr>
                <w:rStyle w:val="Hyperlink"/>
                <w:rFonts w:ascii="Trebuchet MS" w:eastAsia="Times New Roman" w:hAnsi="Trebuchet MS" w:cs="Arial"/>
                <w:b/>
                <w:noProof/>
              </w:rPr>
              <w:t>28.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_Toc509333946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12425BA" w14:textId="77777777" w:rsidR="00B67587" w:rsidRPr="00E600BC" w:rsidRDefault="00E54F5F">
          <w:pPr>
            <w:pStyle w:val="TOC2"/>
            <w:tabs>
              <w:tab w:val="left" w:pos="880"/>
              <w:tab w:val="right" w:leader="dot" w:pos="9016"/>
            </w:tabs>
            <w:rPr>
              <w:rFonts w:eastAsiaTheme="minorEastAsia"/>
              <w:noProof/>
              <w:lang w:eastAsia="en-GB"/>
            </w:rPr>
          </w:pPr>
          <w:hyperlink w:anchor="_Toc509333947" w:history="1">
            <w:r w:rsidR="00B67587" w:rsidRPr="00E600BC">
              <w:rPr>
                <w:rStyle w:val="Hyperlink"/>
                <w:rFonts w:ascii="Trebuchet MS" w:eastAsia="Times New Roman" w:hAnsi="Trebuchet MS" w:cs="Arial"/>
                <w:b/>
                <w:noProof/>
              </w:rPr>
              <w:t>29.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Conclusion of 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_Toc509333947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14:paraId="32C81D86" w14:textId="77777777" w:rsidR="00B67587" w:rsidRPr="00E600BC" w:rsidRDefault="00E54F5F">
          <w:pPr>
            <w:pStyle w:val="TOC2"/>
            <w:tabs>
              <w:tab w:val="left" w:pos="880"/>
              <w:tab w:val="right" w:leader="dot" w:pos="9016"/>
            </w:tabs>
            <w:rPr>
              <w:rFonts w:eastAsiaTheme="minorEastAsia"/>
              <w:noProof/>
              <w:lang w:eastAsia="en-GB"/>
            </w:rPr>
          </w:pPr>
          <w:hyperlink w:anchor="_Toc509333948" w:history="1">
            <w:r w:rsidR="00B67587" w:rsidRPr="00E600BC">
              <w:rPr>
                <w:rStyle w:val="Hyperlink"/>
                <w:rFonts w:ascii="Trebuchet MS" w:eastAsia="Times New Roman" w:hAnsi="Trebuchet MS" w:cs="Arial"/>
                <w:b/>
                <w:noProof/>
              </w:rPr>
              <w:t>30.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Award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_Toc509333948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14:paraId="42216610" w14:textId="77777777" w:rsidR="00B67587" w:rsidRPr="00E600BC" w:rsidRDefault="00E54F5F">
          <w:pPr>
            <w:pStyle w:val="TOC1"/>
            <w:rPr>
              <w:rFonts w:eastAsiaTheme="minorEastAsia" w:cstheme="minorBidi"/>
              <w:b w:val="0"/>
              <w:bCs w:val="0"/>
              <w:lang w:eastAsia="en-GB"/>
            </w:rPr>
          </w:pPr>
          <w:hyperlink w:anchor="_Toc509333949" w:history="1">
            <w:r w:rsidR="00B67587" w:rsidRPr="00E600BC">
              <w:rPr>
                <w:rStyle w:val="Hyperlink"/>
                <w:rFonts w:ascii="Trebuchet MS" w:hAnsi="Trebuchet MS" w:cs="Arial"/>
              </w:rPr>
              <w:t>Section 2. Data Sheet</w:t>
            </w:r>
            <w:r w:rsidR="00B67587" w:rsidRPr="00E600BC">
              <w:rPr>
                <w:webHidden/>
              </w:rPr>
              <w:tab/>
            </w:r>
            <w:r w:rsidR="00502900" w:rsidRPr="00E600BC">
              <w:rPr>
                <w:webHidden/>
              </w:rPr>
              <w:fldChar w:fldCharType="begin"/>
            </w:r>
            <w:r w:rsidR="00B67587" w:rsidRPr="00E600BC">
              <w:rPr>
                <w:webHidden/>
              </w:rPr>
              <w:instrText xml:space="preserve"> PAGEREF _Toc509333949 \h </w:instrText>
            </w:r>
            <w:r w:rsidR="00502900" w:rsidRPr="00E600BC">
              <w:rPr>
                <w:webHidden/>
              </w:rPr>
            </w:r>
            <w:r w:rsidR="00502900" w:rsidRPr="00E600BC">
              <w:rPr>
                <w:webHidden/>
              </w:rPr>
              <w:fldChar w:fldCharType="separate"/>
            </w:r>
            <w:r w:rsidR="00945E84">
              <w:rPr>
                <w:webHidden/>
              </w:rPr>
              <w:t>16</w:t>
            </w:r>
            <w:r w:rsidR="00502900" w:rsidRPr="00E600BC">
              <w:rPr>
                <w:webHidden/>
              </w:rPr>
              <w:fldChar w:fldCharType="end"/>
            </w:r>
          </w:hyperlink>
        </w:p>
        <w:p w14:paraId="16553920" w14:textId="77777777" w:rsidR="00B67587" w:rsidRPr="00E600BC" w:rsidRDefault="00E54F5F">
          <w:pPr>
            <w:pStyle w:val="TOC1"/>
            <w:rPr>
              <w:rFonts w:eastAsiaTheme="minorEastAsia" w:cstheme="minorBidi"/>
              <w:b w:val="0"/>
              <w:bCs w:val="0"/>
              <w:lang w:eastAsia="en-GB"/>
            </w:rPr>
          </w:pPr>
          <w:hyperlink w:anchor="_Toc509333950" w:history="1">
            <w:r w:rsidR="00B67587" w:rsidRPr="00E600BC">
              <w:rPr>
                <w:rStyle w:val="Hyperlink"/>
                <w:rFonts w:ascii="Arial" w:hAnsi="Arial" w:cs="Arial"/>
              </w:rPr>
              <w:t>Section 3. Technical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_Toc509333950 \h </w:instrText>
            </w:r>
            <w:r w:rsidR="00502900" w:rsidRPr="00E600BC">
              <w:rPr>
                <w:webHidden/>
              </w:rPr>
            </w:r>
            <w:r w:rsidR="00502900" w:rsidRPr="00E600BC">
              <w:rPr>
                <w:webHidden/>
              </w:rPr>
              <w:fldChar w:fldCharType="separate"/>
            </w:r>
            <w:r w:rsidR="00945E84">
              <w:rPr>
                <w:webHidden/>
              </w:rPr>
              <w:t>22</w:t>
            </w:r>
            <w:r w:rsidR="00502900" w:rsidRPr="00E600BC">
              <w:rPr>
                <w:webHidden/>
              </w:rPr>
              <w:fldChar w:fldCharType="end"/>
            </w:r>
          </w:hyperlink>
        </w:p>
        <w:p w14:paraId="5E7D34C6" w14:textId="77777777" w:rsidR="00B67587" w:rsidRPr="00E600BC" w:rsidRDefault="00E54F5F">
          <w:pPr>
            <w:pStyle w:val="TOC2"/>
            <w:tabs>
              <w:tab w:val="right" w:leader="dot" w:pos="9016"/>
            </w:tabs>
            <w:rPr>
              <w:rFonts w:eastAsiaTheme="minorEastAsia"/>
              <w:noProof/>
              <w:lang w:eastAsia="en-GB"/>
            </w:rPr>
          </w:pPr>
          <w:hyperlink w:anchor="_Toc509333951" w:history="1">
            <w:r w:rsidR="00B67587" w:rsidRPr="00E600BC">
              <w:rPr>
                <w:rStyle w:val="Hyperlink"/>
                <w:rFonts w:ascii="Trebuchet MS" w:eastAsia="Times New Roman" w:hAnsi="Trebuchet MS" w:cs="Arial"/>
                <w:b/>
                <w:noProof/>
              </w:rPr>
              <w:t>Form TECH-1: Technical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_Toc509333951 \h </w:instrText>
            </w:r>
            <w:r w:rsidR="00502900" w:rsidRPr="00E600BC">
              <w:rPr>
                <w:noProof/>
                <w:webHidden/>
              </w:rPr>
            </w:r>
            <w:r w:rsidR="00502900" w:rsidRPr="00E600BC">
              <w:rPr>
                <w:noProof/>
                <w:webHidden/>
              </w:rPr>
              <w:fldChar w:fldCharType="separate"/>
            </w:r>
            <w:r w:rsidR="00945E84">
              <w:rPr>
                <w:noProof/>
                <w:webHidden/>
              </w:rPr>
              <w:t>23</w:t>
            </w:r>
            <w:r w:rsidR="00502900" w:rsidRPr="00E600BC">
              <w:rPr>
                <w:noProof/>
                <w:webHidden/>
              </w:rPr>
              <w:fldChar w:fldCharType="end"/>
            </w:r>
          </w:hyperlink>
        </w:p>
        <w:p w14:paraId="045E79F5" w14:textId="77777777" w:rsidR="00B67587" w:rsidRPr="00E600BC" w:rsidRDefault="00E54F5F">
          <w:pPr>
            <w:pStyle w:val="TOC2"/>
            <w:tabs>
              <w:tab w:val="right" w:leader="dot" w:pos="9016"/>
            </w:tabs>
            <w:rPr>
              <w:rFonts w:eastAsiaTheme="minorEastAsia"/>
              <w:noProof/>
              <w:lang w:eastAsia="en-GB"/>
            </w:rPr>
          </w:pPr>
          <w:hyperlink w:anchor="_Toc509333952" w:history="1">
            <w:r w:rsidR="00B67587" w:rsidRPr="00E600BC">
              <w:rPr>
                <w:rStyle w:val="Hyperlink"/>
                <w:rFonts w:ascii="Trebuchet MS" w:eastAsia="Times New Roman" w:hAnsi="Trebuchet MS" w:cs="Arial"/>
                <w:b/>
                <w:noProof/>
              </w:rPr>
              <w:t>Form TECH-2: Consultant’s organization and experience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_Toc509333952 \h </w:instrText>
            </w:r>
            <w:r w:rsidR="00502900" w:rsidRPr="00E600BC">
              <w:rPr>
                <w:noProof/>
                <w:webHidden/>
              </w:rPr>
            </w:r>
            <w:r w:rsidR="00502900" w:rsidRPr="00E600BC">
              <w:rPr>
                <w:noProof/>
                <w:webHidden/>
              </w:rPr>
              <w:fldChar w:fldCharType="separate"/>
            </w:r>
            <w:r w:rsidR="00945E84">
              <w:rPr>
                <w:noProof/>
                <w:webHidden/>
              </w:rPr>
              <w:t>25</w:t>
            </w:r>
            <w:r w:rsidR="00502900" w:rsidRPr="00E600BC">
              <w:rPr>
                <w:noProof/>
                <w:webHidden/>
              </w:rPr>
              <w:fldChar w:fldCharType="end"/>
            </w:r>
          </w:hyperlink>
        </w:p>
        <w:p w14:paraId="3779604E" w14:textId="77777777" w:rsidR="00B67587" w:rsidRPr="00E600BC" w:rsidRDefault="00E54F5F">
          <w:pPr>
            <w:pStyle w:val="TOC2"/>
            <w:tabs>
              <w:tab w:val="right" w:leader="dot" w:pos="9016"/>
            </w:tabs>
            <w:rPr>
              <w:rFonts w:eastAsiaTheme="minorEastAsia"/>
              <w:noProof/>
              <w:lang w:eastAsia="en-GB"/>
            </w:rPr>
          </w:pPr>
          <w:hyperlink w:anchor="_Toc509333953" w:history="1">
            <w:r w:rsidR="00B67587" w:rsidRPr="00E600BC">
              <w:rPr>
                <w:rStyle w:val="Hyperlink"/>
                <w:rFonts w:ascii="Trebuchet MS" w:eastAsia="Times New Roman" w:hAnsi="Trebuchet MS" w:cs="Arial"/>
                <w:b/>
                <w:noProof/>
              </w:rPr>
              <w:t>Form TECH-3: Comments and suggestions on the Terms of Reference, counterpart staff, and facilities to be provided by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_Toc509333953 \h </w:instrText>
            </w:r>
            <w:r w:rsidR="00502900" w:rsidRPr="00E600BC">
              <w:rPr>
                <w:noProof/>
                <w:webHidden/>
              </w:rPr>
            </w:r>
            <w:r w:rsidR="00502900" w:rsidRPr="00E600BC">
              <w:rPr>
                <w:noProof/>
                <w:webHidden/>
              </w:rPr>
              <w:fldChar w:fldCharType="separate"/>
            </w:r>
            <w:r w:rsidR="00945E84">
              <w:rPr>
                <w:noProof/>
                <w:webHidden/>
              </w:rPr>
              <w:t>26</w:t>
            </w:r>
            <w:r w:rsidR="00502900" w:rsidRPr="00E600BC">
              <w:rPr>
                <w:noProof/>
                <w:webHidden/>
              </w:rPr>
              <w:fldChar w:fldCharType="end"/>
            </w:r>
          </w:hyperlink>
        </w:p>
        <w:p w14:paraId="467061EF" w14:textId="77777777" w:rsidR="00B67587" w:rsidRPr="00E600BC" w:rsidRDefault="00E54F5F">
          <w:pPr>
            <w:pStyle w:val="TOC2"/>
            <w:tabs>
              <w:tab w:val="right" w:leader="dot" w:pos="9016"/>
            </w:tabs>
            <w:rPr>
              <w:rFonts w:eastAsiaTheme="minorEastAsia"/>
              <w:noProof/>
              <w:lang w:eastAsia="en-GB"/>
            </w:rPr>
          </w:pPr>
          <w:hyperlink w:anchor="_Toc509333954" w:history="1">
            <w:r w:rsidR="00B67587" w:rsidRPr="00E600BC">
              <w:rPr>
                <w:rStyle w:val="Hyperlink"/>
                <w:rFonts w:ascii="Trebuchet MS" w:eastAsia="Times New Roman" w:hAnsi="Trebuchet MS" w:cs="Arial"/>
                <w:b/>
                <w:noProof/>
              </w:rPr>
              <w:t>Form TECH-4: Description of approach, methodology, and work plan in responding to the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_Toc509333954 \h </w:instrText>
            </w:r>
            <w:r w:rsidR="00502900" w:rsidRPr="00E600BC">
              <w:rPr>
                <w:noProof/>
                <w:webHidden/>
              </w:rPr>
            </w:r>
            <w:r w:rsidR="00502900" w:rsidRPr="00E600BC">
              <w:rPr>
                <w:noProof/>
                <w:webHidden/>
              </w:rPr>
              <w:fldChar w:fldCharType="separate"/>
            </w:r>
            <w:r w:rsidR="00945E84">
              <w:rPr>
                <w:noProof/>
                <w:webHidden/>
              </w:rPr>
              <w:t>27</w:t>
            </w:r>
            <w:r w:rsidR="00502900" w:rsidRPr="00E600BC">
              <w:rPr>
                <w:noProof/>
                <w:webHidden/>
              </w:rPr>
              <w:fldChar w:fldCharType="end"/>
            </w:r>
          </w:hyperlink>
        </w:p>
        <w:p w14:paraId="6069E03E" w14:textId="77777777" w:rsidR="00B67587" w:rsidRPr="00E600BC" w:rsidRDefault="00E54F5F">
          <w:pPr>
            <w:pStyle w:val="TOC2"/>
            <w:tabs>
              <w:tab w:val="right" w:leader="dot" w:pos="9016"/>
            </w:tabs>
            <w:rPr>
              <w:rFonts w:eastAsiaTheme="minorEastAsia"/>
              <w:noProof/>
              <w:lang w:eastAsia="en-GB"/>
            </w:rPr>
          </w:pPr>
          <w:hyperlink w:anchor="_Toc509333955" w:history="1">
            <w:r w:rsidR="00B67587" w:rsidRPr="00E600BC">
              <w:rPr>
                <w:rStyle w:val="Hyperlink"/>
                <w:rFonts w:ascii="Trebuchet MS" w:eastAsia="Times New Roman" w:hAnsi="Trebuchet MS" w:cs="Arial"/>
                <w:b/>
                <w:noProof/>
              </w:rPr>
              <w:t>Form TECH-4: Description of approach, methodology, and work plan for performing the assignment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_Toc509333955 \h </w:instrText>
            </w:r>
            <w:r w:rsidR="00502900" w:rsidRPr="00E600BC">
              <w:rPr>
                <w:noProof/>
                <w:webHidden/>
              </w:rPr>
            </w:r>
            <w:r w:rsidR="00502900" w:rsidRPr="00E600BC">
              <w:rPr>
                <w:noProof/>
                <w:webHidden/>
              </w:rPr>
              <w:fldChar w:fldCharType="separate"/>
            </w:r>
            <w:r w:rsidR="00945E84">
              <w:rPr>
                <w:noProof/>
                <w:webHidden/>
              </w:rPr>
              <w:t>28</w:t>
            </w:r>
            <w:r w:rsidR="00502900" w:rsidRPr="00E600BC">
              <w:rPr>
                <w:noProof/>
                <w:webHidden/>
              </w:rPr>
              <w:fldChar w:fldCharType="end"/>
            </w:r>
          </w:hyperlink>
        </w:p>
        <w:p w14:paraId="58CCA33B" w14:textId="77777777" w:rsidR="00B67587" w:rsidRPr="00E600BC" w:rsidRDefault="00E54F5F">
          <w:pPr>
            <w:pStyle w:val="TOC2"/>
            <w:tabs>
              <w:tab w:val="right" w:leader="dot" w:pos="9016"/>
            </w:tabs>
            <w:rPr>
              <w:rFonts w:eastAsiaTheme="minorEastAsia"/>
              <w:noProof/>
              <w:lang w:eastAsia="en-GB"/>
            </w:rPr>
          </w:pPr>
          <w:hyperlink w:anchor="_Toc509333956" w:history="1">
            <w:r w:rsidR="00B67587" w:rsidRPr="00E600BC">
              <w:rPr>
                <w:rStyle w:val="Hyperlink"/>
                <w:rFonts w:ascii="Trebuchet MS" w:eastAsia="Times New Roman" w:hAnsi="Trebuchet MS" w:cs="Arial"/>
                <w:b/>
                <w:noProof/>
              </w:rPr>
              <w:t>Form TECH-5: Work schedule and planning for deliverables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_Toc509333956 \h </w:instrText>
            </w:r>
            <w:r w:rsidR="00502900" w:rsidRPr="00E600BC">
              <w:rPr>
                <w:noProof/>
                <w:webHidden/>
              </w:rPr>
            </w:r>
            <w:r w:rsidR="00502900" w:rsidRPr="00E600BC">
              <w:rPr>
                <w:noProof/>
                <w:webHidden/>
              </w:rPr>
              <w:fldChar w:fldCharType="separate"/>
            </w:r>
            <w:r w:rsidR="00945E84">
              <w:rPr>
                <w:noProof/>
                <w:webHidden/>
              </w:rPr>
              <w:t>29</w:t>
            </w:r>
            <w:r w:rsidR="00502900" w:rsidRPr="00E600BC">
              <w:rPr>
                <w:noProof/>
                <w:webHidden/>
              </w:rPr>
              <w:fldChar w:fldCharType="end"/>
            </w:r>
          </w:hyperlink>
        </w:p>
        <w:p w14:paraId="3D9F002D" w14:textId="77777777" w:rsidR="00B67587" w:rsidRPr="00E600BC" w:rsidRDefault="00E54F5F">
          <w:pPr>
            <w:pStyle w:val="TOC2"/>
            <w:tabs>
              <w:tab w:val="right" w:leader="dot" w:pos="9016"/>
            </w:tabs>
            <w:rPr>
              <w:rFonts w:eastAsiaTheme="minorEastAsia"/>
              <w:noProof/>
              <w:lang w:eastAsia="en-GB"/>
            </w:rPr>
          </w:pPr>
          <w:hyperlink w:anchor="_Toc509333957" w:history="1">
            <w:r w:rsidR="00B67587" w:rsidRPr="00E600BC">
              <w:rPr>
                <w:rStyle w:val="Hyperlink"/>
                <w:rFonts w:ascii="Trebuchet MS" w:eastAsia="Times New Roman" w:hAnsi="Trebuchet MS" w:cs="Arial"/>
                <w:b/>
                <w:noProof/>
              </w:rPr>
              <w:t>Form TECH-6: Team composition, assignment, and key experts’ inputs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_Toc509333957 \h </w:instrText>
            </w:r>
            <w:r w:rsidR="00502900" w:rsidRPr="00E600BC">
              <w:rPr>
                <w:noProof/>
                <w:webHidden/>
              </w:rPr>
            </w:r>
            <w:r w:rsidR="00502900" w:rsidRPr="00E600BC">
              <w:rPr>
                <w:noProof/>
                <w:webHidden/>
              </w:rPr>
              <w:fldChar w:fldCharType="separate"/>
            </w:r>
            <w:r w:rsidR="00945E84">
              <w:rPr>
                <w:noProof/>
                <w:webHidden/>
              </w:rPr>
              <w:t>30</w:t>
            </w:r>
            <w:r w:rsidR="00502900" w:rsidRPr="00E600BC">
              <w:rPr>
                <w:noProof/>
                <w:webHidden/>
              </w:rPr>
              <w:fldChar w:fldCharType="end"/>
            </w:r>
          </w:hyperlink>
        </w:p>
        <w:p w14:paraId="17D68DD9" w14:textId="77777777" w:rsidR="00B67587" w:rsidRPr="00E600BC" w:rsidRDefault="00E54F5F">
          <w:pPr>
            <w:pStyle w:val="TOC2"/>
            <w:tabs>
              <w:tab w:val="right" w:leader="dot" w:pos="9016"/>
            </w:tabs>
            <w:rPr>
              <w:rFonts w:eastAsiaTheme="minorEastAsia"/>
              <w:noProof/>
              <w:lang w:eastAsia="en-GB"/>
            </w:rPr>
          </w:pPr>
          <w:hyperlink w:anchor="_Toc509333958" w:history="1">
            <w:r w:rsidR="00B67587" w:rsidRPr="00E600BC">
              <w:rPr>
                <w:rStyle w:val="Hyperlink"/>
                <w:rFonts w:ascii="Trebuchet MS" w:eastAsia="Times New Roman" w:hAnsi="Trebuchet MS" w:cs="Arial"/>
                <w:b/>
                <w:noProof/>
              </w:rPr>
              <w:t>Form TECH-6 Curriculum Vitae (CV)</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_Toc509333958 \h </w:instrText>
            </w:r>
            <w:r w:rsidR="00502900" w:rsidRPr="00E600BC">
              <w:rPr>
                <w:noProof/>
                <w:webHidden/>
              </w:rPr>
            </w:r>
            <w:r w:rsidR="00502900" w:rsidRPr="00E600BC">
              <w:rPr>
                <w:noProof/>
                <w:webHidden/>
              </w:rPr>
              <w:fldChar w:fldCharType="separate"/>
            </w:r>
            <w:r w:rsidR="00945E84">
              <w:rPr>
                <w:noProof/>
                <w:webHidden/>
              </w:rPr>
              <w:t>31</w:t>
            </w:r>
            <w:r w:rsidR="00502900" w:rsidRPr="00E600BC">
              <w:rPr>
                <w:noProof/>
                <w:webHidden/>
              </w:rPr>
              <w:fldChar w:fldCharType="end"/>
            </w:r>
          </w:hyperlink>
        </w:p>
        <w:p w14:paraId="1D0C8CF5" w14:textId="77777777" w:rsidR="00B67587" w:rsidRPr="00E600BC" w:rsidRDefault="00E54F5F">
          <w:pPr>
            <w:pStyle w:val="TOC1"/>
            <w:rPr>
              <w:rFonts w:eastAsiaTheme="minorEastAsia" w:cstheme="minorBidi"/>
              <w:b w:val="0"/>
              <w:bCs w:val="0"/>
              <w:lang w:eastAsia="en-GB"/>
            </w:rPr>
          </w:pPr>
          <w:hyperlink w:anchor="_Toc509333959" w:history="1">
            <w:r w:rsidR="00B67587" w:rsidRPr="00E600BC">
              <w:rPr>
                <w:rStyle w:val="Hyperlink"/>
                <w:rFonts w:ascii="Trebuchet MS" w:hAnsi="Trebuchet MS" w:cs="Arial"/>
              </w:rPr>
              <w:t>Section 4.  Financial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_Toc509333959 \h </w:instrText>
            </w:r>
            <w:r w:rsidR="00502900" w:rsidRPr="00E600BC">
              <w:rPr>
                <w:webHidden/>
              </w:rPr>
            </w:r>
            <w:r w:rsidR="00502900" w:rsidRPr="00E600BC">
              <w:rPr>
                <w:webHidden/>
              </w:rPr>
              <w:fldChar w:fldCharType="separate"/>
            </w:r>
            <w:r w:rsidR="00945E84">
              <w:rPr>
                <w:webHidden/>
              </w:rPr>
              <w:t>33</w:t>
            </w:r>
            <w:r w:rsidR="00502900" w:rsidRPr="00E600BC">
              <w:rPr>
                <w:webHidden/>
              </w:rPr>
              <w:fldChar w:fldCharType="end"/>
            </w:r>
          </w:hyperlink>
        </w:p>
        <w:p w14:paraId="058865A7" w14:textId="77777777" w:rsidR="00B67587" w:rsidRPr="00E600BC" w:rsidRDefault="00E54F5F">
          <w:pPr>
            <w:pStyle w:val="TOC2"/>
            <w:tabs>
              <w:tab w:val="right" w:leader="dot" w:pos="9016"/>
            </w:tabs>
            <w:rPr>
              <w:rFonts w:eastAsiaTheme="minorEastAsia"/>
              <w:noProof/>
              <w:lang w:eastAsia="en-GB"/>
            </w:rPr>
          </w:pPr>
          <w:hyperlink w:anchor="_Toc509333960" w:history="1">
            <w:r w:rsidR="00B67587" w:rsidRPr="00E600BC">
              <w:rPr>
                <w:rStyle w:val="Hyperlink"/>
                <w:rFonts w:ascii="Trebuchet MS" w:eastAsia="Times New Roman" w:hAnsi="Trebuchet MS" w:cs="Arial"/>
                <w:b/>
                <w:noProof/>
              </w:rPr>
              <w:t>Form FIN-1: Financial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_Toc509333960 \h </w:instrText>
            </w:r>
            <w:r w:rsidR="00502900" w:rsidRPr="00E600BC">
              <w:rPr>
                <w:noProof/>
                <w:webHidden/>
              </w:rPr>
            </w:r>
            <w:r w:rsidR="00502900" w:rsidRPr="00E600BC">
              <w:rPr>
                <w:noProof/>
                <w:webHidden/>
              </w:rPr>
              <w:fldChar w:fldCharType="separate"/>
            </w:r>
            <w:r w:rsidR="00945E84">
              <w:rPr>
                <w:noProof/>
                <w:webHidden/>
              </w:rPr>
              <w:t>34</w:t>
            </w:r>
            <w:r w:rsidR="00502900" w:rsidRPr="00E600BC">
              <w:rPr>
                <w:noProof/>
                <w:webHidden/>
              </w:rPr>
              <w:fldChar w:fldCharType="end"/>
            </w:r>
          </w:hyperlink>
        </w:p>
        <w:p w14:paraId="5CB0788E" w14:textId="77777777" w:rsidR="00B67587" w:rsidRPr="00E600BC" w:rsidRDefault="00E54F5F">
          <w:pPr>
            <w:pStyle w:val="TOC2"/>
            <w:tabs>
              <w:tab w:val="right" w:leader="dot" w:pos="9016"/>
            </w:tabs>
            <w:rPr>
              <w:rFonts w:eastAsiaTheme="minorEastAsia"/>
              <w:noProof/>
              <w:lang w:eastAsia="en-GB"/>
            </w:rPr>
          </w:pPr>
          <w:hyperlink w:anchor="_Toc509333961" w:history="1">
            <w:r w:rsidR="00B67587" w:rsidRPr="00E600BC">
              <w:rPr>
                <w:rStyle w:val="Hyperlink"/>
                <w:rFonts w:ascii="Trebuchet MS" w:eastAsia="Times New Roman" w:hAnsi="Trebuchet MS" w:cs="Arial"/>
                <w:b/>
                <w:noProof/>
              </w:rPr>
              <w:t>Form FIN-2: Summary of Costs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_Toc509333961 \h </w:instrText>
            </w:r>
            <w:r w:rsidR="00502900" w:rsidRPr="00E600BC">
              <w:rPr>
                <w:noProof/>
                <w:webHidden/>
              </w:rPr>
            </w:r>
            <w:r w:rsidR="00502900" w:rsidRPr="00E600BC">
              <w:rPr>
                <w:noProof/>
                <w:webHidden/>
              </w:rPr>
              <w:fldChar w:fldCharType="separate"/>
            </w:r>
            <w:r w:rsidR="00945E84">
              <w:rPr>
                <w:noProof/>
                <w:webHidden/>
              </w:rPr>
              <w:t>35</w:t>
            </w:r>
            <w:r w:rsidR="00502900" w:rsidRPr="00E600BC">
              <w:rPr>
                <w:noProof/>
                <w:webHidden/>
              </w:rPr>
              <w:fldChar w:fldCharType="end"/>
            </w:r>
          </w:hyperlink>
        </w:p>
        <w:p w14:paraId="790DC4F6" w14:textId="77777777" w:rsidR="00B67587" w:rsidRPr="00E600BC" w:rsidRDefault="00E54F5F">
          <w:pPr>
            <w:pStyle w:val="TOC2"/>
            <w:tabs>
              <w:tab w:val="right" w:leader="dot" w:pos="9016"/>
            </w:tabs>
            <w:rPr>
              <w:rFonts w:eastAsiaTheme="minorEastAsia"/>
              <w:noProof/>
              <w:lang w:eastAsia="en-GB"/>
            </w:rPr>
          </w:pPr>
          <w:hyperlink w:anchor="_Toc509333962" w:history="1">
            <w:r w:rsidR="00B67587" w:rsidRPr="00E600BC">
              <w:rPr>
                <w:rStyle w:val="Hyperlink"/>
                <w:rFonts w:ascii="Trebuchet MS" w:eastAsia="Times New Roman" w:hAnsi="Trebuchet MS" w:cs="Arial"/>
                <w:b/>
                <w:noProof/>
              </w:rPr>
              <w:t>Form FIN-3 Breakdown of Remuneration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_Toc509333962 \h </w:instrText>
            </w:r>
            <w:r w:rsidR="00502900" w:rsidRPr="00E600BC">
              <w:rPr>
                <w:noProof/>
                <w:webHidden/>
              </w:rPr>
            </w:r>
            <w:r w:rsidR="00502900" w:rsidRPr="00E600BC">
              <w:rPr>
                <w:noProof/>
                <w:webHidden/>
              </w:rPr>
              <w:fldChar w:fldCharType="separate"/>
            </w:r>
            <w:r w:rsidR="00945E84">
              <w:rPr>
                <w:noProof/>
                <w:webHidden/>
              </w:rPr>
              <w:t>36</w:t>
            </w:r>
            <w:r w:rsidR="00502900" w:rsidRPr="00E600BC">
              <w:rPr>
                <w:noProof/>
                <w:webHidden/>
              </w:rPr>
              <w:fldChar w:fldCharType="end"/>
            </w:r>
          </w:hyperlink>
        </w:p>
        <w:p w14:paraId="204A085B" w14:textId="77777777" w:rsidR="00B67587" w:rsidRPr="00E600BC" w:rsidRDefault="00E54F5F">
          <w:pPr>
            <w:pStyle w:val="TOC2"/>
            <w:tabs>
              <w:tab w:val="right" w:leader="dot" w:pos="9016"/>
            </w:tabs>
            <w:rPr>
              <w:rFonts w:eastAsiaTheme="minorEastAsia"/>
              <w:noProof/>
              <w:lang w:eastAsia="en-GB"/>
            </w:rPr>
          </w:pPr>
          <w:hyperlink w:anchor="_Toc509333963" w:history="1">
            <w:r w:rsidR="00B67587" w:rsidRPr="00E600BC">
              <w:rPr>
                <w:rStyle w:val="Hyperlink"/>
                <w:rFonts w:ascii="Trebuchet MS" w:eastAsia="Times New Roman" w:hAnsi="Trebuchet MS" w:cs="Arial"/>
                <w:b/>
                <w:noProof/>
              </w:rPr>
              <w:t>Form FIN-4  Breakdown of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_Toc509333963 \h </w:instrText>
            </w:r>
            <w:r w:rsidR="00502900" w:rsidRPr="00E600BC">
              <w:rPr>
                <w:noProof/>
                <w:webHidden/>
              </w:rPr>
            </w:r>
            <w:r w:rsidR="00502900" w:rsidRPr="00E600BC">
              <w:rPr>
                <w:noProof/>
                <w:webHidden/>
              </w:rPr>
              <w:fldChar w:fldCharType="separate"/>
            </w:r>
            <w:r w:rsidR="00945E84">
              <w:rPr>
                <w:noProof/>
                <w:webHidden/>
              </w:rPr>
              <w:t>41</w:t>
            </w:r>
            <w:r w:rsidR="00502900" w:rsidRPr="00E600BC">
              <w:rPr>
                <w:noProof/>
                <w:webHidden/>
              </w:rPr>
              <w:fldChar w:fldCharType="end"/>
            </w:r>
          </w:hyperlink>
        </w:p>
        <w:p w14:paraId="532F4F9E" w14:textId="77777777" w:rsidR="00B67587" w:rsidRPr="00E600BC" w:rsidRDefault="00E54F5F">
          <w:pPr>
            <w:pStyle w:val="TOC1"/>
            <w:rPr>
              <w:rFonts w:eastAsiaTheme="minorEastAsia" w:cstheme="minorBidi"/>
              <w:b w:val="0"/>
              <w:bCs w:val="0"/>
              <w:lang w:eastAsia="en-GB"/>
            </w:rPr>
          </w:pPr>
          <w:hyperlink w:anchor="_Toc509333964" w:history="1">
            <w:r w:rsidR="00B67587" w:rsidRPr="00E600BC">
              <w:rPr>
                <w:rStyle w:val="Hyperlink"/>
                <w:rFonts w:ascii="Trebuchet MS" w:hAnsi="Trebuchet MS" w:cs="Arial"/>
              </w:rPr>
              <w:t>Section 5.  Terms of Reference</w:t>
            </w:r>
            <w:r w:rsidR="00B67587" w:rsidRPr="00E600BC">
              <w:rPr>
                <w:webHidden/>
              </w:rPr>
              <w:tab/>
            </w:r>
            <w:r w:rsidR="00502900" w:rsidRPr="00E600BC">
              <w:rPr>
                <w:webHidden/>
              </w:rPr>
              <w:fldChar w:fldCharType="begin"/>
            </w:r>
            <w:r w:rsidR="00B67587" w:rsidRPr="00E600BC">
              <w:rPr>
                <w:webHidden/>
              </w:rPr>
              <w:instrText xml:space="preserve"> PAGEREF _Toc509333964 \h </w:instrText>
            </w:r>
            <w:r w:rsidR="00502900" w:rsidRPr="00E600BC">
              <w:rPr>
                <w:webHidden/>
              </w:rPr>
            </w:r>
            <w:r w:rsidR="00502900" w:rsidRPr="00E600BC">
              <w:rPr>
                <w:webHidden/>
              </w:rPr>
              <w:fldChar w:fldCharType="separate"/>
            </w:r>
            <w:r w:rsidR="00945E84">
              <w:rPr>
                <w:webHidden/>
              </w:rPr>
              <w:t>42</w:t>
            </w:r>
            <w:r w:rsidR="00502900" w:rsidRPr="00E600BC">
              <w:rPr>
                <w:webHidden/>
              </w:rPr>
              <w:fldChar w:fldCharType="end"/>
            </w:r>
          </w:hyperlink>
        </w:p>
        <w:p w14:paraId="590E41F4" w14:textId="77777777" w:rsidR="00B67587" w:rsidRPr="00E600BC" w:rsidRDefault="00E54F5F">
          <w:pPr>
            <w:pStyle w:val="TOC1"/>
            <w:rPr>
              <w:rFonts w:eastAsiaTheme="minorEastAsia" w:cstheme="minorBidi"/>
              <w:b w:val="0"/>
              <w:bCs w:val="0"/>
              <w:lang w:eastAsia="en-GB"/>
            </w:rPr>
          </w:pPr>
          <w:hyperlink w:anchor="_Toc509333965" w:history="1">
            <w:r w:rsidR="00B67587" w:rsidRPr="00E600BC">
              <w:rPr>
                <w:rStyle w:val="Hyperlink"/>
                <w:rFonts w:ascii="Trebuchet MS" w:hAnsi="Trebuchet MS" w:cs="Arial"/>
              </w:rPr>
              <w:t>PART II</w:t>
            </w:r>
            <w:r w:rsidR="00B67587" w:rsidRPr="00E600BC">
              <w:rPr>
                <w:webHidden/>
              </w:rPr>
              <w:tab/>
            </w:r>
            <w:r w:rsidR="00502900" w:rsidRPr="00E600BC">
              <w:rPr>
                <w:webHidden/>
              </w:rPr>
              <w:fldChar w:fldCharType="begin"/>
            </w:r>
            <w:r w:rsidR="00B67587" w:rsidRPr="00E600BC">
              <w:rPr>
                <w:webHidden/>
              </w:rPr>
              <w:instrText xml:space="preserve"> PAGEREF _Toc509333965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14:paraId="13051A84" w14:textId="77777777" w:rsidR="00B67587" w:rsidRPr="00E600BC" w:rsidRDefault="00E54F5F">
          <w:pPr>
            <w:pStyle w:val="TOC1"/>
            <w:rPr>
              <w:rFonts w:eastAsiaTheme="minorEastAsia" w:cstheme="minorBidi"/>
              <w:b w:val="0"/>
              <w:bCs w:val="0"/>
              <w:lang w:eastAsia="en-GB"/>
            </w:rPr>
          </w:pPr>
          <w:hyperlink w:anchor="_Toc509333966" w:history="1">
            <w:r w:rsidR="00B67587" w:rsidRPr="00E600BC">
              <w:rPr>
                <w:rStyle w:val="Hyperlink"/>
                <w:rFonts w:ascii="Trebuchet MS" w:hAnsi="Trebuchet MS" w:cs="Arial"/>
              </w:rPr>
              <w:t>Section 6.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_Toc509333966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14:paraId="45D6EA82" w14:textId="77777777" w:rsidR="00B67587" w:rsidRPr="00E600BC" w:rsidRDefault="00E54F5F">
          <w:pPr>
            <w:pStyle w:val="TOC1"/>
            <w:rPr>
              <w:rFonts w:eastAsiaTheme="minorEastAsia" w:cstheme="minorBidi"/>
              <w:b w:val="0"/>
              <w:bCs w:val="0"/>
              <w:lang w:eastAsia="en-GB"/>
            </w:rPr>
          </w:pPr>
          <w:hyperlink w:anchor="_Toc509333967" w:history="1">
            <w:r w:rsidR="00B67587" w:rsidRPr="00E600BC">
              <w:rPr>
                <w:rStyle w:val="Hyperlink"/>
                <w:rFonts w:ascii="Trebuchet MS" w:hAnsi="Trebuchet MS" w:cs="Arial"/>
              </w:rPr>
              <w:t>CONSULTANT’S SERVICES: TIME-BASED</w:t>
            </w:r>
            <w:r w:rsidR="00B67587" w:rsidRPr="00E600BC">
              <w:rPr>
                <w:webHidden/>
              </w:rPr>
              <w:tab/>
            </w:r>
            <w:r w:rsidR="00502900" w:rsidRPr="00E600BC">
              <w:rPr>
                <w:webHidden/>
              </w:rPr>
              <w:fldChar w:fldCharType="begin"/>
            </w:r>
            <w:r w:rsidR="00B67587" w:rsidRPr="00E600BC">
              <w:rPr>
                <w:webHidden/>
              </w:rPr>
              <w:instrText xml:space="preserve"> PAGEREF _Toc509333967 \h </w:instrText>
            </w:r>
            <w:r w:rsidR="00502900" w:rsidRPr="00E600BC">
              <w:rPr>
                <w:webHidden/>
              </w:rPr>
            </w:r>
            <w:r w:rsidR="00502900" w:rsidRPr="00E600BC">
              <w:rPr>
                <w:webHidden/>
              </w:rPr>
              <w:fldChar w:fldCharType="separate"/>
            </w:r>
            <w:r w:rsidR="00945E84">
              <w:rPr>
                <w:webHidden/>
              </w:rPr>
              <w:t>56</w:t>
            </w:r>
            <w:r w:rsidR="00502900" w:rsidRPr="00E600BC">
              <w:rPr>
                <w:webHidden/>
              </w:rPr>
              <w:fldChar w:fldCharType="end"/>
            </w:r>
          </w:hyperlink>
        </w:p>
        <w:p w14:paraId="60EF4BAD" w14:textId="77777777" w:rsidR="00B67587" w:rsidRPr="00E600BC" w:rsidRDefault="00E54F5F">
          <w:pPr>
            <w:pStyle w:val="TOC1"/>
            <w:rPr>
              <w:rFonts w:eastAsiaTheme="minorEastAsia" w:cstheme="minorBidi"/>
              <w:b w:val="0"/>
              <w:bCs w:val="0"/>
              <w:lang w:eastAsia="en-GB"/>
            </w:rPr>
          </w:pPr>
          <w:hyperlink w:anchor="_Toc509333968" w:history="1">
            <w:r w:rsidR="00B67587" w:rsidRPr="00E600BC">
              <w:rPr>
                <w:rStyle w:val="Hyperlink"/>
                <w:rFonts w:ascii="Trebuchet MS" w:hAnsi="Trebuchet MS" w:cs="Arial"/>
              </w:rPr>
              <w:t>I. Form of Contract – Time-Based</w:t>
            </w:r>
            <w:r w:rsidR="00B67587" w:rsidRPr="00E600BC">
              <w:rPr>
                <w:webHidden/>
              </w:rPr>
              <w:tab/>
            </w:r>
            <w:r w:rsidR="00502900" w:rsidRPr="00E600BC">
              <w:rPr>
                <w:webHidden/>
              </w:rPr>
              <w:fldChar w:fldCharType="begin"/>
            </w:r>
            <w:r w:rsidR="00B67587" w:rsidRPr="00E600BC">
              <w:rPr>
                <w:webHidden/>
              </w:rPr>
              <w:instrText xml:space="preserve"> PAGEREF _Toc509333968 \h </w:instrText>
            </w:r>
            <w:r w:rsidR="00502900" w:rsidRPr="00E600BC">
              <w:rPr>
                <w:webHidden/>
              </w:rPr>
            </w:r>
            <w:r w:rsidR="00502900" w:rsidRPr="00E600BC">
              <w:rPr>
                <w:webHidden/>
              </w:rPr>
              <w:fldChar w:fldCharType="separate"/>
            </w:r>
            <w:r w:rsidR="00945E84">
              <w:rPr>
                <w:webHidden/>
              </w:rPr>
              <w:t>58</w:t>
            </w:r>
            <w:r w:rsidR="00502900" w:rsidRPr="00E600BC">
              <w:rPr>
                <w:webHidden/>
              </w:rPr>
              <w:fldChar w:fldCharType="end"/>
            </w:r>
          </w:hyperlink>
        </w:p>
        <w:p w14:paraId="57370C81" w14:textId="77777777" w:rsidR="00B67587" w:rsidRPr="00E600BC" w:rsidRDefault="00E54F5F">
          <w:pPr>
            <w:pStyle w:val="TOC1"/>
            <w:rPr>
              <w:rFonts w:eastAsiaTheme="minorEastAsia" w:cstheme="minorBidi"/>
              <w:b w:val="0"/>
              <w:bCs w:val="0"/>
              <w:lang w:eastAsia="en-GB"/>
            </w:rPr>
          </w:pPr>
          <w:hyperlink w:anchor="_Toc509333969" w:history="1">
            <w:r w:rsidR="00B67587" w:rsidRPr="00E600BC">
              <w:rPr>
                <w:rStyle w:val="Hyperlink"/>
                <w:rFonts w:ascii="Trebuchet MS" w:hAnsi="Trebuchet MS" w:cs="Arial"/>
              </w:rPr>
              <w:t>II. General Conditions of Contract – Time Based</w:t>
            </w:r>
            <w:r w:rsidR="00B67587" w:rsidRPr="00E600BC">
              <w:rPr>
                <w:webHidden/>
              </w:rPr>
              <w:tab/>
            </w:r>
            <w:r w:rsidR="00502900" w:rsidRPr="00E600BC">
              <w:rPr>
                <w:webHidden/>
              </w:rPr>
              <w:fldChar w:fldCharType="begin"/>
            </w:r>
            <w:r w:rsidR="00B67587" w:rsidRPr="00E600BC">
              <w:rPr>
                <w:webHidden/>
              </w:rPr>
              <w:instrText xml:space="preserve"> PAGEREF _Toc509333969 \h </w:instrText>
            </w:r>
            <w:r w:rsidR="00502900" w:rsidRPr="00E600BC">
              <w:rPr>
                <w:webHidden/>
              </w:rPr>
            </w:r>
            <w:r w:rsidR="00502900" w:rsidRPr="00E600BC">
              <w:rPr>
                <w:webHidden/>
              </w:rPr>
              <w:fldChar w:fldCharType="separate"/>
            </w:r>
            <w:r w:rsidR="00945E84">
              <w:rPr>
                <w:webHidden/>
              </w:rPr>
              <w:t>60</w:t>
            </w:r>
            <w:r w:rsidR="00502900" w:rsidRPr="00E600BC">
              <w:rPr>
                <w:webHidden/>
              </w:rPr>
              <w:fldChar w:fldCharType="end"/>
            </w:r>
          </w:hyperlink>
        </w:p>
        <w:p w14:paraId="75E796D6" w14:textId="77777777" w:rsidR="00B67587" w:rsidRPr="00E600BC" w:rsidRDefault="00E54F5F">
          <w:pPr>
            <w:pStyle w:val="TOC2"/>
            <w:tabs>
              <w:tab w:val="left" w:pos="660"/>
              <w:tab w:val="right" w:leader="dot" w:pos="9016"/>
            </w:tabs>
            <w:rPr>
              <w:rFonts w:eastAsiaTheme="minorEastAsia"/>
              <w:noProof/>
              <w:lang w:eastAsia="en-GB"/>
            </w:rPr>
          </w:pPr>
          <w:hyperlink w:anchor="_Toc509333970"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_Toc509333970 \h </w:instrText>
            </w:r>
            <w:r w:rsidR="00502900" w:rsidRPr="00E600BC">
              <w:rPr>
                <w:noProof/>
                <w:webHidden/>
              </w:rPr>
            </w:r>
            <w:r w:rsidR="00502900" w:rsidRPr="00E600BC">
              <w:rPr>
                <w:noProof/>
                <w:webHidden/>
              </w:rPr>
              <w:fldChar w:fldCharType="separate"/>
            </w:r>
            <w:r w:rsidR="00945E84">
              <w:rPr>
                <w:noProof/>
                <w:webHidden/>
              </w:rPr>
              <w:t>60</w:t>
            </w:r>
            <w:r w:rsidR="00502900" w:rsidRPr="00E600BC">
              <w:rPr>
                <w:noProof/>
                <w:webHidden/>
              </w:rPr>
              <w:fldChar w:fldCharType="end"/>
            </w:r>
          </w:hyperlink>
        </w:p>
        <w:p w14:paraId="5092981C" w14:textId="77777777" w:rsidR="00B67587" w:rsidRPr="00E600BC" w:rsidRDefault="00E54F5F">
          <w:pPr>
            <w:pStyle w:val="TOC2"/>
            <w:tabs>
              <w:tab w:val="left" w:pos="660"/>
              <w:tab w:val="right" w:leader="dot" w:pos="9016"/>
            </w:tabs>
            <w:rPr>
              <w:rFonts w:eastAsiaTheme="minorEastAsia"/>
              <w:noProof/>
              <w:lang w:eastAsia="en-GB"/>
            </w:rPr>
          </w:pPr>
          <w:hyperlink w:anchor="_Toc509333971"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_Toc509333971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22E25A7E" w14:textId="77777777" w:rsidR="00B67587" w:rsidRPr="00E600BC" w:rsidRDefault="00E54F5F">
          <w:pPr>
            <w:pStyle w:val="TOC2"/>
            <w:tabs>
              <w:tab w:val="left" w:pos="660"/>
              <w:tab w:val="right" w:leader="dot" w:pos="9016"/>
            </w:tabs>
            <w:rPr>
              <w:rFonts w:eastAsiaTheme="minorEastAsia"/>
              <w:noProof/>
              <w:lang w:eastAsia="en-GB"/>
            </w:rPr>
          </w:pPr>
          <w:hyperlink w:anchor="_Toc509333972"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_Toc509333972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60B651F6" w14:textId="77777777" w:rsidR="00B67587" w:rsidRPr="00E600BC" w:rsidRDefault="00E54F5F">
          <w:pPr>
            <w:pStyle w:val="TOC2"/>
            <w:tabs>
              <w:tab w:val="left" w:pos="660"/>
              <w:tab w:val="right" w:leader="dot" w:pos="9016"/>
            </w:tabs>
            <w:rPr>
              <w:rFonts w:eastAsiaTheme="minorEastAsia"/>
              <w:noProof/>
              <w:lang w:eastAsia="en-GB"/>
            </w:rPr>
          </w:pPr>
          <w:hyperlink w:anchor="_Toc509333973"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_Toc509333973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4D73416E" w14:textId="77777777" w:rsidR="00B67587" w:rsidRPr="00E600BC" w:rsidRDefault="00E54F5F">
          <w:pPr>
            <w:pStyle w:val="TOC2"/>
            <w:tabs>
              <w:tab w:val="left" w:pos="660"/>
              <w:tab w:val="right" w:leader="dot" w:pos="9016"/>
            </w:tabs>
            <w:rPr>
              <w:rFonts w:eastAsiaTheme="minorEastAsia"/>
              <w:noProof/>
              <w:lang w:eastAsia="en-GB"/>
            </w:rPr>
          </w:pPr>
          <w:hyperlink w:anchor="_Toc509333974"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_Toc509333974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59A1E47D" w14:textId="77777777" w:rsidR="00B67587" w:rsidRPr="00E600BC" w:rsidRDefault="00E54F5F">
          <w:pPr>
            <w:pStyle w:val="TOC2"/>
            <w:tabs>
              <w:tab w:val="left" w:pos="660"/>
              <w:tab w:val="right" w:leader="dot" w:pos="9016"/>
            </w:tabs>
            <w:rPr>
              <w:rFonts w:eastAsiaTheme="minorEastAsia"/>
              <w:noProof/>
              <w:lang w:eastAsia="en-GB"/>
            </w:rPr>
          </w:pPr>
          <w:hyperlink w:anchor="_Toc509333975"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_Toc509333975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32C76CD9" w14:textId="77777777" w:rsidR="00B67587" w:rsidRPr="00E600BC" w:rsidRDefault="00E54F5F">
          <w:pPr>
            <w:pStyle w:val="TOC2"/>
            <w:tabs>
              <w:tab w:val="left" w:pos="660"/>
              <w:tab w:val="right" w:leader="dot" w:pos="9016"/>
            </w:tabs>
            <w:rPr>
              <w:rFonts w:eastAsiaTheme="minorEastAsia"/>
              <w:noProof/>
              <w:lang w:eastAsia="en-GB"/>
            </w:rPr>
          </w:pPr>
          <w:hyperlink w:anchor="_Toc509333976"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_Toc509333976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27A787B7" w14:textId="77777777" w:rsidR="00B67587" w:rsidRPr="00E600BC" w:rsidRDefault="00E54F5F">
          <w:pPr>
            <w:pStyle w:val="TOC2"/>
            <w:tabs>
              <w:tab w:val="left" w:pos="660"/>
              <w:tab w:val="right" w:leader="dot" w:pos="9016"/>
            </w:tabs>
            <w:rPr>
              <w:rFonts w:eastAsiaTheme="minorEastAsia"/>
              <w:noProof/>
              <w:lang w:eastAsia="en-GB"/>
            </w:rPr>
          </w:pPr>
          <w:hyperlink w:anchor="_Toc509333977"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_Toc509333977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610E4AE0" w14:textId="77777777" w:rsidR="00B67587" w:rsidRPr="00E600BC" w:rsidRDefault="00E54F5F">
          <w:pPr>
            <w:pStyle w:val="TOC2"/>
            <w:tabs>
              <w:tab w:val="left" w:pos="660"/>
              <w:tab w:val="right" w:leader="dot" w:pos="9016"/>
            </w:tabs>
            <w:rPr>
              <w:rFonts w:eastAsiaTheme="minorEastAsia"/>
              <w:noProof/>
              <w:lang w:eastAsia="en-GB"/>
            </w:rPr>
          </w:pPr>
          <w:hyperlink w:anchor="_Toc509333978"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_Toc509333978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7C5B5394" w14:textId="77777777" w:rsidR="00B67587" w:rsidRPr="00E600BC" w:rsidRDefault="00E54F5F">
          <w:pPr>
            <w:pStyle w:val="TOC2"/>
            <w:tabs>
              <w:tab w:val="left" w:pos="880"/>
              <w:tab w:val="right" w:leader="dot" w:pos="9016"/>
            </w:tabs>
            <w:rPr>
              <w:rFonts w:eastAsiaTheme="minorEastAsia"/>
              <w:noProof/>
              <w:lang w:eastAsia="en-GB"/>
            </w:rPr>
          </w:pPr>
          <w:hyperlink w:anchor="_Toc509333979"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_Toc509333979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56A25DA9" w14:textId="77777777" w:rsidR="00B67587" w:rsidRPr="00E600BC" w:rsidRDefault="00E54F5F">
          <w:pPr>
            <w:pStyle w:val="TOC2"/>
            <w:tabs>
              <w:tab w:val="left" w:pos="880"/>
              <w:tab w:val="right" w:leader="dot" w:pos="9016"/>
            </w:tabs>
            <w:rPr>
              <w:rFonts w:eastAsiaTheme="minorEastAsia"/>
              <w:noProof/>
              <w:lang w:eastAsia="en-GB"/>
            </w:rPr>
          </w:pPr>
          <w:hyperlink w:anchor="_Toc50933398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_Toc509333980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2DEFF0D7" w14:textId="77777777" w:rsidR="00B67587" w:rsidRPr="00E600BC" w:rsidRDefault="00E54F5F">
          <w:pPr>
            <w:pStyle w:val="TOC2"/>
            <w:tabs>
              <w:tab w:val="left" w:pos="880"/>
              <w:tab w:val="right" w:leader="dot" w:pos="9016"/>
            </w:tabs>
            <w:rPr>
              <w:rFonts w:eastAsiaTheme="minorEastAsia"/>
              <w:noProof/>
              <w:lang w:eastAsia="en-GB"/>
            </w:rPr>
          </w:pPr>
          <w:hyperlink w:anchor="_Toc50933398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_Toc509333981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68F736C7" w14:textId="77777777" w:rsidR="00B67587" w:rsidRPr="00E600BC" w:rsidRDefault="00E54F5F">
          <w:pPr>
            <w:pStyle w:val="TOC2"/>
            <w:tabs>
              <w:tab w:val="left" w:pos="880"/>
              <w:tab w:val="right" w:leader="dot" w:pos="9016"/>
            </w:tabs>
            <w:rPr>
              <w:rFonts w:eastAsiaTheme="minorEastAsia"/>
              <w:noProof/>
              <w:lang w:eastAsia="en-GB"/>
            </w:rPr>
          </w:pPr>
          <w:hyperlink w:anchor="_Toc50933398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_Toc509333982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6EFD65DA" w14:textId="77777777" w:rsidR="00B67587" w:rsidRPr="00E600BC" w:rsidRDefault="00E54F5F">
          <w:pPr>
            <w:pStyle w:val="TOC2"/>
            <w:tabs>
              <w:tab w:val="left" w:pos="880"/>
              <w:tab w:val="right" w:leader="dot" w:pos="9016"/>
            </w:tabs>
            <w:rPr>
              <w:rFonts w:eastAsiaTheme="minorEastAsia"/>
              <w:noProof/>
              <w:lang w:eastAsia="en-GB"/>
            </w:rPr>
          </w:pPr>
          <w:hyperlink w:anchor="_Toc50933398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_Toc509333983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0A395C2D" w14:textId="77777777" w:rsidR="00B67587" w:rsidRPr="00E600BC" w:rsidRDefault="00E54F5F">
          <w:pPr>
            <w:pStyle w:val="TOC2"/>
            <w:tabs>
              <w:tab w:val="left" w:pos="880"/>
              <w:tab w:val="right" w:leader="dot" w:pos="9016"/>
            </w:tabs>
            <w:rPr>
              <w:rFonts w:eastAsiaTheme="minorEastAsia"/>
              <w:noProof/>
              <w:lang w:eastAsia="en-GB"/>
            </w:rPr>
          </w:pPr>
          <w:hyperlink w:anchor="_Toc50933398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_Toc509333984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5591E71D" w14:textId="77777777" w:rsidR="00B67587" w:rsidRPr="00E600BC" w:rsidRDefault="00E54F5F">
          <w:pPr>
            <w:pStyle w:val="TOC2"/>
            <w:tabs>
              <w:tab w:val="left" w:pos="880"/>
              <w:tab w:val="right" w:leader="dot" w:pos="9016"/>
            </w:tabs>
            <w:rPr>
              <w:rFonts w:eastAsiaTheme="minorEastAsia"/>
              <w:noProof/>
              <w:lang w:eastAsia="en-GB"/>
            </w:rPr>
          </w:pPr>
          <w:hyperlink w:anchor="_Toc50933398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_Toc509333985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595C2949" w14:textId="77777777" w:rsidR="00B67587" w:rsidRPr="00E600BC" w:rsidRDefault="00E54F5F">
          <w:pPr>
            <w:pStyle w:val="TOC2"/>
            <w:tabs>
              <w:tab w:val="left" w:pos="880"/>
              <w:tab w:val="right" w:leader="dot" w:pos="9016"/>
            </w:tabs>
            <w:rPr>
              <w:rFonts w:eastAsiaTheme="minorEastAsia"/>
              <w:noProof/>
              <w:lang w:eastAsia="en-GB"/>
            </w:rPr>
          </w:pPr>
          <w:hyperlink w:anchor="_Toc50933398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_Toc509333986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3FA8C8FC" w14:textId="77777777" w:rsidR="00B67587" w:rsidRPr="00E600BC" w:rsidRDefault="00E54F5F">
          <w:pPr>
            <w:pStyle w:val="TOC2"/>
            <w:tabs>
              <w:tab w:val="left" w:pos="880"/>
              <w:tab w:val="right" w:leader="dot" w:pos="9016"/>
            </w:tabs>
            <w:rPr>
              <w:rFonts w:eastAsiaTheme="minorEastAsia"/>
              <w:noProof/>
              <w:lang w:eastAsia="en-GB"/>
            </w:rPr>
          </w:pPr>
          <w:hyperlink w:anchor="_Toc50933398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_Toc509333987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14:paraId="493341DD" w14:textId="77777777" w:rsidR="00B67587" w:rsidRPr="00E600BC" w:rsidRDefault="00E54F5F">
          <w:pPr>
            <w:pStyle w:val="TOC2"/>
            <w:tabs>
              <w:tab w:val="left" w:pos="880"/>
              <w:tab w:val="right" w:leader="dot" w:pos="9016"/>
            </w:tabs>
            <w:rPr>
              <w:rFonts w:eastAsiaTheme="minorEastAsia"/>
              <w:noProof/>
              <w:lang w:eastAsia="en-GB"/>
            </w:rPr>
          </w:pPr>
          <w:hyperlink w:anchor="_Toc50933398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_Toc509333988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14:paraId="4E729EB7" w14:textId="77777777" w:rsidR="00B67587" w:rsidRPr="00E600BC" w:rsidRDefault="00E54F5F">
          <w:pPr>
            <w:pStyle w:val="TOC2"/>
            <w:tabs>
              <w:tab w:val="left" w:pos="880"/>
              <w:tab w:val="right" w:leader="dot" w:pos="9016"/>
            </w:tabs>
            <w:rPr>
              <w:rFonts w:eastAsiaTheme="minorEastAsia"/>
              <w:noProof/>
              <w:lang w:eastAsia="en-GB"/>
            </w:rPr>
          </w:pPr>
          <w:hyperlink w:anchor="_Toc50933398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_Toc509333989 \h </w:instrText>
            </w:r>
            <w:r w:rsidR="00502900" w:rsidRPr="00E600BC">
              <w:rPr>
                <w:noProof/>
                <w:webHidden/>
              </w:rPr>
            </w:r>
            <w:r w:rsidR="00502900" w:rsidRPr="00E600BC">
              <w:rPr>
                <w:noProof/>
                <w:webHidden/>
              </w:rPr>
              <w:fldChar w:fldCharType="separate"/>
            </w:r>
            <w:r w:rsidR="00945E84">
              <w:rPr>
                <w:noProof/>
                <w:webHidden/>
              </w:rPr>
              <w:t>66</w:t>
            </w:r>
            <w:r w:rsidR="00502900" w:rsidRPr="00E600BC">
              <w:rPr>
                <w:noProof/>
                <w:webHidden/>
              </w:rPr>
              <w:fldChar w:fldCharType="end"/>
            </w:r>
          </w:hyperlink>
        </w:p>
        <w:p w14:paraId="1E3FADBF" w14:textId="77777777" w:rsidR="00B67587" w:rsidRPr="00E600BC" w:rsidRDefault="00E54F5F">
          <w:pPr>
            <w:pStyle w:val="TOC2"/>
            <w:tabs>
              <w:tab w:val="left" w:pos="880"/>
              <w:tab w:val="right" w:leader="dot" w:pos="9016"/>
            </w:tabs>
            <w:rPr>
              <w:rFonts w:eastAsiaTheme="minorEastAsia"/>
              <w:noProof/>
              <w:lang w:eastAsia="en-GB"/>
            </w:rPr>
          </w:pPr>
          <w:hyperlink w:anchor="_Toc50933399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_Toc509333990 \h </w:instrText>
            </w:r>
            <w:r w:rsidR="00502900" w:rsidRPr="00E600BC">
              <w:rPr>
                <w:noProof/>
                <w:webHidden/>
              </w:rPr>
            </w:r>
            <w:r w:rsidR="00502900" w:rsidRPr="00E600BC">
              <w:rPr>
                <w:noProof/>
                <w:webHidden/>
              </w:rPr>
              <w:fldChar w:fldCharType="separate"/>
            </w:r>
            <w:r w:rsidR="00945E84">
              <w:rPr>
                <w:noProof/>
                <w:webHidden/>
              </w:rPr>
              <w:t>67</w:t>
            </w:r>
            <w:r w:rsidR="00502900" w:rsidRPr="00E600BC">
              <w:rPr>
                <w:noProof/>
                <w:webHidden/>
              </w:rPr>
              <w:fldChar w:fldCharType="end"/>
            </w:r>
          </w:hyperlink>
        </w:p>
        <w:p w14:paraId="0BF93502" w14:textId="77777777" w:rsidR="00B67587" w:rsidRPr="00E600BC" w:rsidRDefault="00E54F5F">
          <w:pPr>
            <w:pStyle w:val="TOC2"/>
            <w:tabs>
              <w:tab w:val="left" w:pos="880"/>
              <w:tab w:val="right" w:leader="dot" w:pos="9016"/>
            </w:tabs>
            <w:rPr>
              <w:rFonts w:eastAsiaTheme="minorEastAsia"/>
              <w:noProof/>
              <w:lang w:eastAsia="en-GB"/>
            </w:rPr>
          </w:pPr>
          <w:hyperlink w:anchor="_Toc50933399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_Toc509333991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72733F2D" w14:textId="77777777" w:rsidR="00B67587" w:rsidRPr="00E600BC" w:rsidRDefault="00E54F5F">
          <w:pPr>
            <w:pStyle w:val="TOC2"/>
            <w:tabs>
              <w:tab w:val="left" w:pos="880"/>
              <w:tab w:val="right" w:leader="dot" w:pos="9016"/>
            </w:tabs>
            <w:rPr>
              <w:rFonts w:eastAsiaTheme="minorEastAsia"/>
              <w:noProof/>
              <w:lang w:eastAsia="en-GB"/>
            </w:rPr>
          </w:pPr>
          <w:hyperlink w:anchor="_Toc50933399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_Toc509333992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4A4B9D0E" w14:textId="77777777" w:rsidR="00B67587" w:rsidRPr="00E600BC" w:rsidRDefault="00E54F5F">
          <w:pPr>
            <w:pStyle w:val="TOC2"/>
            <w:tabs>
              <w:tab w:val="left" w:pos="880"/>
              <w:tab w:val="right" w:leader="dot" w:pos="9016"/>
            </w:tabs>
            <w:rPr>
              <w:rFonts w:eastAsiaTheme="minorEastAsia"/>
              <w:noProof/>
              <w:lang w:eastAsia="en-GB"/>
            </w:rPr>
          </w:pPr>
          <w:hyperlink w:anchor="_Toc50933399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_Toc509333993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51D4F7BA" w14:textId="77777777" w:rsidR="00B67587" w:rsidRPr="00E600BC" w:rsidRDefault="00E54F5F">
          <w:pPr>
            <w:pStyle w:val="TOC2"/>
            <w:tabs>
              <w:tab w:val="left" w:pos="880"/>
              <w:tab w:val="right" w:leader="dot" w:pos="9016"/>
            </w:tabs>
            <w:rPr>
              <w:rFonts w:eastAsiaTheme="minorEastAsia"/>
              <w:noProof/>
              <w:lang w:eastAsia="en-GB"/>
            </w:rPr>
          </w:pPr>
          <w:hyperlink w:anchor="_Toc50933399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_Toc509333994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72308C02" w14:textId="77777777" w:rsidR="00B67587" w:rsidRPr="00E600BC" w:rsidRDefault="00E54F5F">
          <w:pPr>
            <w:pStyle w:val="TOC2"/>
            <w:tabs>
              <w:tab w:val="left" w:pos="880"/>
              <w:tab w:val="right" w:leader="dot" w:pos="9016"/>
            </w:tabs>
            <w:rPr>
              <w:rFonts w:eastAsiaTheme="minorEastAsia"/>
              <w:noProof/>
              <w:lang w:eastAsia="en-GB"/>
            </w:rPr>
          </w:pPr>
          <w:hyperlink w:anchor="_Toc50933399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_Toc509333995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4B782914" w14:textId="77777777" w:rsidR="00B67587" w:rsidRPr="00E600BC" w:rsidRDefault="00E54F5F">
          <w:pPr>
            <w:pStyle w:val="TOC2"/>
            <w:tabs>
              <w:tab w:val="left" w:pos="880"/>
              <w:tab w:val="right" w:leader="dot" w:pos="9016"/>
            </w:tabs>
            <w:rPr>
              <w:rFonts w:eastAsiaTheme="minorEastAsia"/>
              <w:noProof/>
              <w:lang w:eastAsia="en-GB"/>
            </w:rPr>
          </w:pPr>
          <w:hyperlink w:anchor="_Toc50933399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_Toc509333996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5BCCC3F3" w14:textId="77777777" w:rsidR="00B67587" w:rsidRPr="00E600BC" w:rsidRDefault="00E54F5F">
          <w:pPr>
            <w:pStyle w:val="TOC2"/>
            <w:tabs>
              <w:tab w:val="left" w:pos="880"/>
              <w:tab w:val="right" w:leader="dot" w:pos="9016"/>
            </w:tabs>
            <w:rPr>
              <w:rFonts w:eastAsiaTheme="minorEastAsia"/>
              <w:noProof/>
              <w:lang w:eastAsia="en-GB"/>
            </w:rPr>
          </w:pPr>
          <w:hyperlink w:anchor="_Toc50933399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_Toc509333997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59861964" w14:textId="77777777" w:rsidR="00B67587" w:rsidRPr="00E600BC" w:rsidRDefault="00E54F5F">
          <w:pPr>
            <w:pStyle w:val="TOC2"/>
            <w:tabs>
              <w:tab w:val="left" w:pos="880"/>
              <w:tab w:val="right" w:leader="dot" w:pos="9016"/>
            </w:tabs>
            <w:rPr>
              <w:rFonts w:eastAsiaTheme="minorEastAsia"/>
              <w:noProof/>
              <w:lang w:eastAsia="en-GB"/>
            </w:rPr>
          </w:pPr>
          <w:hyperlink w:anchor="_Toc50933399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_Toc509333998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0889028C" w14:textId="77777777" w:rsidR="00B67587" w:rsidRPr="00E600BC" w:rsidRDefault="00E54F5F">
          <w:pPr>
            <w:pStyle w:val="TOC2"/>
            <w:tabs>
              <w:tab w:val="left" w:pos="880"/>
              <w:tab w:val="right" w:leader="dot" w:pos="9016"/>
            </w:tabs>
            <w:rPr>
              <w:rFonts w:eastAsiaTheme="minorEastAsia"/>
              <w:noProof/>
              <w:lang w:eastAsia="en-GB"/>
            </w:rPr>
          </w:pPr>
          <w:hyperlink w:anchor="_Toc50933399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_Toc509333999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0B3379F2" w14:textId="77777777" w:rsidR="00B67587" w:rsidRPr="00E600BC" w:rsidRDefault="00E54F5F">
          <w:pPr>
            <w:pStyle w:val="TOC2"/>
            <w:tabs>
              <w:tab w:val="left" w:pos="880"/>
              <w:tab w:val="right" w:leader="dot" w:pos="9016"/>
            </w:tabs>
            <w:rPr>
              <w:rFonts w:eastAsiaTheme="minorEastAsia"/>
              <w:noProof/>
              <w:lang w:eastAsia="en-GB"/>
            </w:rPr>
          </w:pPr>
          <w:hyperlink w:anchor="_Toc50933400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Approval of Additional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_Toc509334000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50D9FE86" w14:textId="77777777" w:rsidR="00B67587" w:rsidRPr="00E600BC" w:rsidRDefault="00E54F5F">
          <w:pPr>
            <w:pStyle w:val="TOC2"/>
            <w:tabs>
              <w:tab w:val="left" w:pos="880"/>
              <w:tab w:val="right" w:leader="dot" w:pos="9016"/>
            </w:tabs>
            <w:rPr>
              <w:rFonts w:eastAsiaTheme="minorEastAsia"/>
              <w:noProof/>
              <w:lang w:eastAsia="en-GB"/>
            </w:rPr>
          </w:pPr>
          <w:hyperlink w:anchor="_Toc50933400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_Toc509334001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56062AB4" w14:textId="77777777" w:rsidR="00B67587" w:rsidRPr="00E600BC" w:rsidRDefault="00E54F5F">
          <w:pPr>
            <w:pStyle w:val="TOC2"/>
            <w:tabs>
              <w:tab w:val="left" w:pos="880"/>
              <w:tab w:val="right" w:leader="dot" w:pos="9016"/>
            </w:tabs>
            <w:rPr>
              <w:rFonts w:eastAsiaTheme="minorEastAsia"/>
              <w:noProof/>
              <w:lang w:eastAsia="en-GB"/>
            </w:rPr>
          </w:pPr>
          <w:hyperlink w:anchor="_Toc50933400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Replacement/ Removal of Experts – Impact on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_Toc509334002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45A114EE" w14:textId="77777777" w:rsidR="00B67587" w:rsidRPr="00E600BC" w:rsidRDefault="00E54F5F">
          <w:pPr>
            <w:pStyle w:val="TOC2"/>
            <w:tabs>
              <w:tab w:val="left" w:pos="880"/>
              <w:tab w:val="right" w:leader="dot" w:pos="9016"/>
            </w:tabs>
            <w:rPr>
              <w:rFonts w:eastAsiaTheme="minorEastAsia"/>
              <w:noProof/>
              <w:lang w:eastAsia="en-GB"/>
            </w:rPr>
          </w:pPr>
          <w:hyperlink w:anchor="_Toc50933400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Working Hours, Overtime, Leave, etc.</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_Toc509334003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4FACCA9F" w14:textId="77777777" w:rsidR="00B67587" w:rsidRPr="00E600BC" w:rsidRDefault="00E54F5F">
          <w:pPr>
            <w:pStyle w:val="TOC2"/>
            <w:tabs>
              <w:tab w:val="left" w:pos="880"/>
              <w:tab w:val="right" w:leader="dot" w:pos="9016"/>
            </w:tabs>
            <w:rPr>
              <w:rFonts w:eastAsiaTheme="minorEastAsia"/>
              <w:noProof/>
              <w:lang w:eastAsia="en-GB"/>
            </w:rPr>
          </w:pPr>
          <w:hyperlink w:anchor="_Toc50933400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_Toc509334004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32E61FA3" w14:textId="77777777" w:rsidR="00B67587" w:rsidRPr="00E600BC" w:rsidRDefault="00E54F5F">
          <w:pPr>
            <w:pStyle w:val="TOC2"/>
            <w:tabs>
              <w:tab w:val="left" w:pos="880"/>
              <w:tab w:val="right" w:leader="dot" w:pos="9016"/>
            </w:tabs>
            <w:rPr>
              <w:rFonts w:eastAsiaTheme="minorEastAsia"/>
              <w:noProof/>
              <w:lang w:eastAsia="en-GB"/>
            </w:rPr>
          </w:pPr>
          <w:hyperlink w:anchor="_Toc50933400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_Toc509334005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41587CF1" w14:textId="77777777" w:rsidR="00B67587" w:rsidRPr="00E600BC" w:rsidRDefault="00E54F5F">
          <w:pPr>
            <w:pStyle w:val="TOC2"/>
            <w:tabs>
              <w:tab w:val="left" w:pos="880"/>
              <w:tab w:val="right" w:leader="dot" w:pos="9016"/>
            </w:tabs>
            <w:rPr>
              <w:rFonts w:eastAsiaTheme="minorEastAsia"/>
              <w:noProof/>
              <w:lang w:eastAsia="en-GB"/>
            </w:rPr>
          </w:pPr>
          <w:hyperlink w:anchor="_Toc50933400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_Toc509334006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7ABE0363" w14:textId="77777777" w:rsidR="00B67587" w:rsidRPr="00E600BC" w:rsidRDefault="00E54F5F">
          <w:pPr>
            <w:pStyle w:val="TOC2"/>
            <w:tabs>
              <w:tab w:val="left" w:pos="880"/>
              <w:tab w:val="right" w:leader="dot" w:pos="9016"/>
            </w:tabs>
            <w:rPr>
              <w:rFonts w:eastAsiaTheme="minorEastAsia"/>
              <w:noProof/>
              <w:lang w:eastAsia="en-GB"/>
            </w:rPr>
          </w:pPr>
          <w:hyperlink w:anchor="_Toc50933400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_Toc509334007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6694E4FF" w14:textId="77777777" w:rsidR="00B67587" w:rsidRPr="00E600BC" w:rsidRDefault="00E54F5F">
          <w:pPr>
            <w:pStyle w:val="TOC2"/>
            <w:tabs>
              <w:tab w:val="left" w:pos="880"/>
              <w:tab w:val="right" w:leader="dot" w:pos="9016"/>
            </w:tabs>
            <w:rPr>
              <w:rFonts w:eastAsiaTheme="minorEastAsia"/>
              <w:noProof/>
              <w:lang w:eastAsia="en-GB"/>
            </w:rPr>
          </w:pPr>
          <w:hyperlink w:anchor="_Toc50933400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_Toc509334008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79220A89" w14:textId="77777777" w:rsidR="00B67587" w:rsidRPr="00E600BC" w:rsidRDefault="00E54F5F">
          <w:pPr>
            <w:pStyle w:val="TOC2"/>
            <w:tabs>
              <w:tab w:val="left" w:pos="880"/>
              <w:tab w:val="right" w:leader="dot" w:pos="9016"/>
            </w:tabs>
            <w:rPr>
              <w:rFonts w:eastAsiaTheme="minorEastAsia"/>
              <w:noProof/>
              <w:lang w:eastAsia="en-GB"/>
            </w:rPr>
          </w:pPr>
          <w:hyperlink w:anchor="_Toc50933400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_Toc509334009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29FB2C4C" w14:textId="77777777" w:rsidR="00B67587" w:rsidRPr="00E600BC" w:rsidRDefault="00E54F5F">
          <w:pPr>
            <w:pStyle w:val="TOC2"/>
            <w:tabs>
              <w:tab w:val="left" w:pos="880"/>
              <w:tab w:val="right" w:leader="dot" w:pos="9016"/>
            </w:tabs>
            <w:rPr>
              <w:rFonts w:eastAsiaTheme="minorEastAsia"/>
              <w:noProof/>
              <w:lang w:eastAsia="en-GB"/>
            </w:rPr>
          </w:pPr>
          <w:hyperlink w:anchor="_Toc50933401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Ceiling Amount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_Toc509334010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23DF2346" w14:textId="77777777" w:rsidR="00B67587" w:rsidRPr="00E600BC" w:rsidRDefault="00E54F5F">
          <w:pPr>
            <w:pStyle w:val="TOC2"/>
            <w:tabs>
              <w:tab w:val="left" w:pos="880"/>
              <w:tab w:val="right" w:leader="dot" w:pos="9016"/>
            </w:tabs>
            <w:rPr>
              <w:rFonts w:eastAsiaTheme="minorEastAsia"/>
              <w:noProof/>
              <w:lang w:eastAsia="en-GB"/>
            </w:rPr>
          </w:pPr>
          <w:hyperlink w:anchor="_Toc50933401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Remuneration and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_Toc509334011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4258E8BB" w14:textId="77777777" w:rsidR="00B67587" w:rsidRPr="00E600BC" w:rsidRDefault="00E54F5F">
          <w:pPr>
            <w:pStyle w:val="TOC2"/>
            <w:tabs>
              <w:tab w:val="left" w:pos="880"/>
              <w:tab w:val="right" w:leader="dot" w:pos="9016"/>
            </w:tabs>
            <w:rPr>
              <w:rFonts w:eastAsiaTheme="minorEastAsia"/>
              <w:noProof/>
              <w:lang w:eastAsia="en-GB"/>
            </w:rPr>
          </w:pPr>
          <w:hyperlink w:anchor="_Toc50933401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_Toc509334012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67E51F87" w14:textId="77777777" w:rsidR="00B67587" w:rsidRPr="00E600BC" w:rsidRDefault="00E54F5F">
          <w:pPr>
            <w:pStyle w:val="TOC2"/>
            <w:tabs>
              <w:tab w:val="left" w:pos="880"/>
              <w:tab w:val="right" w:leader="dot" w:pos="9016"/>
            </w:tabs>
            <w:rPr>
              <w:rFonts w:eastAsiaTheme="minorEastAsia"/>
              <w:noProof/>
              <w:lang w:eastAsia="en-GB"/>
            </w:rPr>
          </w:pPr>
          <w:hyperlink w:anchor="_Toc50933401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_Toc509334013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5BF776D3" w14:textId="77777777" w:rsidR="00B67587" w:rsidRPr="00E600BC" w:rsidRDefault="00E54F5F">
          <w:pPr>
            <w:pStyle w:val="TOC2"/>
            <w:tabs>
              <w:tab w:val="left" w:pos="880"/>
              <w:tab w:val="right" w:leader="dot" w:pos="9016"/>
            </w:tabs>
            <w:rPr>
              <w:rFonts w:eastAsiaTheme="minorEastAsia"/>
              <w:noProof/>
              <w:lang w:eastAsia="en-GB"/>
            </w:rPr>
          </w:pPr>
          <w:hyperlink w:anchor="_Toc50933401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_Toc509334014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3F96755D" w14:textId="77777777" w:rsidR="00B67587" w:rsidRPr="00E600BC" w:rsidRDefault="00E54F5F">
          <w:pPr>
            <w:pStyle w:val="TOC2"/>
            <w:tabs>
              <w:tab w:val="left" w:pos="880"/>
              <w:tab w:val="right" w:leader="dot" w:pos="9016"/>
            </w:tabs>
            <w:rPr>
              <w:rFonts w:eastAsiaTheme="minorEastAsia"/>
              <w:noProof/>
              <w:lang w:eastAsia="en-GB"/>
            </w:rPr>
          </w:pPr>
          <w:hyperlink w:anchor="_Toc509334015" w:history="1">
            <w:r w:rsidR="00B67587" w:rsidRPr="00E600BC">
              <w:rPr>
                <w:rStyle w:val="Hyperlink"/>
                <w:rFonts w:ascii="Trebuchet MS" w:hAnsi="Trebuchet MS" w:cs="Arial"/>
                <w:b/>
                <w:noProof/>
              </w:rPr>
              <w:t>46.</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_Toc509334015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0A213C2B" w14:textId="77777777" w:rsidR="00B67587" w:rsidRPr="00E600BC" w:rsidRDefault="00E54F5F">
          <w:pPr>
            <w:pStyle w:val="TOC2"/>
            <w:tabs>
              <w:tab w:val="left" w:pos="880"/>
              <w:tab w:val="right" w:leader="dot" w:pos="9016"/>
            </w:tabs>
            <w:rPr>
              <w:rFonts w:eastAsiaTheme="minorEastAsia"/>
              <w:noProof/>
              <w:lang w:eastAsia="en-GB"/>
            </w:rPr>
          </w:pPr>
          <w:hyperlink w:anchor="_Toc509334016" w:history="1">
            <w:r w:rsidR="00B67587" w:rsidRPr="00E600BC">
              <w:rPr>
                <w:rStyle w:val="Hyperlink"/>
                <w:rFonts w:ascii="Trebuchet MS" w:hAnsi="Trebuchet MS" w:cs="Arial"/>
                <w:b/>
                <w:noProof/>
              </w:rPr>
              <w:t>47.</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_Toc509334016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380DE6C2" w14:textId="77777777" w:rsidR="00B67587" w:rsidRPr="00E600BC" w:rsidRDefault="00E54F5F">
          <w:pPr>
            <w:pStyle w:val="TOC2"/>
            <w:tabs>
              <w:tab w:val="left" w:pos="880"/>
              <w:tab w:val="right" w:leader="dot" w:pos="9016"/>
            </w:tabs>
            <w:rPr>
              <w:rFonts w:eastAsiaTheme="minorEastAsia"/>
              <w:noProof/>
              <w:lang w:eastAsia="en-GB"/>
            </w:rPr>
          </w:pPr>
          <w:hyperlink w:anchor="_Toc509334017" w:history="1">
            <w:r w:rsidR="00B67587" w:rsidRPr="00E600BC">
              <w:rPr>
                <w:rStyle w:val="Hyperlink"/>
                <w:rFonts w:ascii="Trebuchet MS" w:hAnsi="Trebuchet MS" w:cs="Arial"/>
                <w:b/>
                <w:noProof/>
              </w:rPr>
              <w:t>48.</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_Toc509334017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085A6F9B" w14:textId="77777777" w:rsidR="00B67587" w:rsidRPr="00E600BC" w:rsidRDefault="00E54F5F">
          <w:pPr>
            <w:pStyle w:val="TOC2"/>
            <w:tabs>
              <w:tab w:val="left" w:pos="880"/>
              <w:tab w:val="right" w:leader="dot" w:pos="9016"/>
            </w:tabs>
            <w:rPr>
              <w:rFonts w:eastAsiaTheme="minorEastAsia"/>
              <w:noProof/>
              <w:lang w:eastAsia="en-GB"/>
            </w:rPr>
          </w:pPr>
          <w:hyperlink w:anchor="_Toc509334018" w:history="1">
            <w:r w:rsidR="00B67587" w:rsidRPr="00E600BC">
              <w:rPr>
                <w:rStyle w:val="Hyperlink"/>
                <w:rFonts w:ascii="Trebuchet MS" w:hAnsi="Trebuchet MS" w:cs="Arial"/>
                <w:b/>
                <w:noProof/>
              </w:rPr>
              <w:t>49.</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_Toc509334018 \h </w:instrText>
            </w:r>
            <w:r w:rsidR="00502900" w:rsidRPr="00E600BC">
              <w:rPr>
                <w:noProof/>
                <w:webHidden/>
              </w:rPr>
            </w:r>
            <w:r w:rsidR="00502900" w:rsidRPr="00E600BC">
              <w:rPr>
                <w:noProof/>
                <w:webHidden/>
              </w:rPr>
              <w:fldChar w:fldCharType="separate"/>
            </w:r>
            <w:r w:rsidR="00945E84">
              <w:rPr>
                <w:noProof/>
                <w:webHidden/>
              </w:rPr>
              <w:t>75</w:t>
            </w:r>
            <w:r w:rsidR="00502900" w:rsidRPr="00E600BC">
              <w:rPr>
                <w:noProof/>
                <w:webHidden/>
              </w:rPr>
              <w:fldChar w:fldCharType="end"/>
            </w:r>
          </w:hyperlink>
        </w:p>
        <w:p w14:paraId="10783998" w14:textId="77777777" w:rsidR="00B67587" w:rsidRPr="00E600BC" w:rsidRDefault="00E54F5F">
          <w:pPr>
            <w:pStyle w:val="TOC1"/>
            <w:rPr>
              <w:rFonts w:eastAsiaTheme="minorEastAsia" w:cstheme="minorBidi"/>
              <w:b w:val="0"/>
              <w:bCs w:val="0"/>
              <w:lang w:eastAsia="en-GB"/>
            </w:rPr>
          </w:pPr>
          <w:hyperlink w:anchor="_Toc509334019" w:history="1">
            <w:r w:rsidR="00B67587" w:rsidRPr="00E600BC">
              <w:rPr>
                <w:rStyle w:val="Hyperlink"/>
                <w:rFonts w:ascii="Trebuchet MS" w:hAnsi="Trebuchet MS" w:cs="Arial"/>
              </w:rPr>
              <w:t>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_Toc509334019 \h </w:instrText>
            </w:r>
            <w:r w:rsidR="00502900" w:rsidRPr="00E600BC">
              <w:rPr>
                <w:webHidden/>
              </w:rPr>
            </w:r>
            <w:r w:rsidR="00502900" w:rsidRPr="00E600BC">
              <w:rPr>
                <w:webHidden/>
              </w:rPr>
              <w:fldChar w:fldCharType="separate"/>
            </w:r>
            <w:r w:rsidR="00945E84">
              <w:rPr>
                <w:webHidden/>
              </w:rPr>
              <w:t>76</w:t>
            </w:r>
            <w:r w:rsidR="00502900" w:rsidRPr="00E600BC">
              <w:rPr>
                <w:webHidden/>
              </w:rPr>
              <w:fldChar w:fldCharType="end"/>
            </w:r>
          </w:hyperlink>
        </w:p>
        <w:p w14:paraId="6F463D1B" w14:textId="77777777" w:rsidR="00B67587" w:rsidRPr="00E600BC" w:rsidRDefault="00E54F5F">
          <w:pPr>
            <w:pStyle w:val="TOC1"/>
            <w:rPr>
              <w:rFonts w:eastAsiaTheme="minorEastAsia" w:cstheme="minorBidi"/>
              <w:b w:val="0"/>
              <w:bCs w:val="0"/>
              <w:lang w:eastAsia="en-GB"/>
            </w:rPr>
          </w:pPr>
          <w:hyperlink w:anchor="_Toc509334020" w:history="1">
            <w:r w:rsidR="00B67587" w:rsidRPr="00E600BC">
              <w:rPr>
                <w:rStyle w:val="Hyperlink"/>
                <w:rFonts w:ascii="Trebuchet MS" w:hAnsi="Trebuchet MS" w:cs="Arial"/>
              </w:rPr>
              <w:t>III. Appendices</w:t>
            </w:r>
            <w:r w:rsidR="00B67587" w:rsidRPr="00E600BC">
              <w:rPr>
                <w:webHidden/>
              </w:rPr>
              <w:tab/>
            </w:r>
            <w:r w:rsidR="00502900" w:rsidRPr="00E600BC">
              <w:rPr>
                <w:webHidden/>
              </w:rPr>
              <w:fldChar w:fldCharType="begin"/>
            </w:r>
            <w:r w:rsidR="00B67587" w:rsidRPr="00E600BC">
              <w:rPr>
                <w:webHidden/>
              </w:rPr>
              <w:instrText xml:space="preserve"> PAGEREF _Toc509334020 \h </w:instrText>
            </w:r>
            <w:r w:rsidR="00502900" w:rsidRPr="00E600BC">
              <w:rPr>
                <w:webHidden/>
              </w:rPr>
            </w:r>
            <w:r w:rsidR="00502900" w:rsidRPr="00E600BC">
              <w:rPr>
                <w:webHidden/>
              </w:rPr>
              <w:fldChar w:fldCharType="separate"/>
            </w:r>
            <w:r w:rsidR="00945E84">
              <w:rPr>
                <w:webHidden/>
              </w:rPr>
              <w:t>84</w:t>
            </w:r>
            <w:r w:rsidR="00502900" w:rsidRPr="00E600BC">
              <w:rPr>
                <w:webHidden/>
              </w:rPr>
              <w:fldChar w:fldCharType="end"/>
            </w:r>
          </w:hyperlink>
        </w:p>
        <w:p w14:paraId="74A31A2F" w14:textId="77777777" w:rsidR="00B67587" w:rsidRPr="00E600BC" w:rsidRDefault="00E54F5F">
          <w:pPr>
            <w:pStyle w:val="TOC2"/>
            <w:tabs>
              <w:tab w:val="right" w:leader="dot" w:pos="9016"/>
            </w:tabs>
            <w:rPr>
              <w:rFonts w:eastAsiaTheme="minorEastAsia"/>
              <w:noProof/>
              <w:lang w:eastAsia="en-GB"/>
            </w:rPr>
          </w:pPr>
          <w:hyperlink w:anchor="_Toc509334021"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_Toc509334021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30307423" w14:textId="77777777" w:rsidR="00B67587" w:rsidRPr="00E600BC" w:rsidRDefault="00E54F5F">
          <w:pPr>
            <w:pStyle w:val="TOC2"/>
            <w:tabs>
              <w:tab w:val="right" w:leader="dot" w:pos="9016"/>
            </w:tabs>
            <w:rPr>
              <w:rFonts w:eastAsiaTheme="minorEastAsia"/>
              <w:noProof/>
              <w:lang w:eastAsia="en-GB"/>
            </w:rPr>
          </w:pPr>
          <w:hyperlink w:anchor="_Toc509334022"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_Toc509334022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4DE42E51" w14:textId="77777777" w:rsidR="00B67587" w:rsidRPr="00E600BC" w:rsidRDefault="00E54F5F">
          <w:pPr>
            <w:pStyle w:val="TOC2"/>
            <w:tabs>
              <w:tab w:val="right" w:leader="dot" w:pos="9016"/>
            </w:tabs>
            <w:rPr>
              <w:rFonts w:eastAsiaTheme="minorEastAsia"/>
              <w:noProof/>
              <w:lang w:eastAsia="en-GB"/>
            </w:rPr>
          </w:pPr>
          <w:hyperlink w:anchor="_Toc509334023" w:history="1">
            <w:r w:rsidR="00B67587" w:rsidRPr="00E600BC">
              <w:rPr>
                <w:rStyle w:val="Hyperlink"/>
                <w:rFonts w:ascii="Trebuchet MS" w:hAnsi="Trebuchet MS" w:cs="Arial"/>
                <w:b/>
                <w:noProof/>
              </w:rPr>
              <w:t>Appendix C – Remuneration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_Toc509334023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45D1BDD4" w14:textId="77777777" w:rsidR="00B67587" w:rsidRPr="00E600BC" w:rsidRDefault="00E54F5F">
          <w:pPr>
            <w:pStyle w:val="TOC2"/>
            <w:tabs>
              <w:tab w:val="right" w:leader="dot" w:pos="9016"/>
            </w:tabs>
            <w:rPr>
              <w:rFonts w:eastAsiaTheme="minorEastAsia"/>
              <w:noProof/>
              <w:lang w:eastAsia="en-GB"/>
            </w:rPr>
          </w:pPr>
          <w:hyperlink w:anchor="_Toc509334024" w:history="1">
            <w:r w:rsidR="00B67587" w:rsidRPr="00E600BC">
              <w:rPr>
                <w:rStyle w:val="Hyperlink"/>
                <w:rFonts w:ascii="Trebuchet MS" w:hAnsi="Trebuchet MS" w:cs="Arial"/>
                <w:b/>
                <w:noProof/>
              </w:rPr>
              <w:t>Appendix D – Reimbursable Expenses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_Toc509334024 \h </w:instrText>
            </w:r>
            <w:r w:rsidR="00502900" w:rsidRPr="00E600BC">
              <w:rPr>
                <w:noProof/>
                <w:webHidden/>
              </w:rPr>
            </w:r>
            <w:r w:rsidR="00502900" w:rsidRPr="00E600BC">
              <w:rPr>
                <w:noProof/>
                <w:webHidden/>
              </w:rPr>
              <w:fldChar w:fldCharType="separate"/>
            </w:r>
            <w:r w:rsidR="00945E84">
              <w:rPr>
                <w:noProof/>
                <w:webHidden/>
              </w:rPr>
              <w:t>87</w:t>
            </w:r>
            <w:r w:rsidR="00502900" w:rsidRPr="00E600BC">
              <w:rPr>
                <w:noProof/>
                <w:webHidden/>
              </w:rPr>
              <w:fldChar w:fldCharType="end"/>
            </w:r>
          </w:hyperlink>
        </w:p>
        <w:p w14:paraId="1A6C5725" w14:textId="77777777" w:rsidR="00B67587" w:rsidRPr="00E600BC" w:rsidRDefault="00E54F5F">
          <w:pPr>
            <w:pStyle w:val="TOC2"/>
            <w:tabs>
              <w:tab w:val="right" w:leader="dot" w:pos="9016"/>
            </w:tabs>
            <w:rPr>
              <w:rFonts w:eastAsiaTheme="minorEastAsia"/>
              <w:noProof/>
              <w:lang w:eastAsia="en-GB"/>
            </w:rPr>
          </w:pPr>
          <w:hyperlink w:anchor="_Toc509334025" w:history="1">
            <w:r w:rsidR="00B67587" w:rsidRPr="00E600BC">
              <w:rPr>
                <w:rStyle w:val="Hyperlink"/>
                <w:rFonts w:ascii="Trebuchet MS" w:hAnsi="Trebuchet MS" w:cs="Arial"/>
                <w:b/>
                <w:noProof/>
              </w:rPr>
              <w:t>Appendix E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_Toc509334025 \h </w:instrText>
            </w:r>
            <w:r w:rsidR="00502900" w:rsidRPr="00E600BC">
              <w:rPr>
                <w:noProof/>
                <w:webHidden/>
              </w:rPr>
            </w:r>
            <w:r w:rsidR="00502900" w:rsidRPr="00E600BC">
              <w:rPr>
                <w:noProof/>
                <w:webHidden/>
              </w:rPr>
              <w:fldChar w:fldCharType="separate"/>
            </w:r>
            <w:r w:rsidR="00945E84">
              <w:rPr>
                <w:noProof/>
                <w:webHidden/>
              </w:rPr>
              <w:t>88</w:t>
            </w:r>
            <w:r w:rsidR="00502900" w:rsidRPr="00E600BC">
              <w:rPr>
                <w:noProof/>
                <w:webHidden/>
              </w:rPr>
              <w:fldChar w:fldCharType="end"/>
            </w:r>
          </w:hyperlink>
        </w:p>
        <w:p w14:paraId="4957D3D9" w14:textId="77777777" w:rsidR="00B67587" w:rsidRPr="00E600BC" w:rsidRDefault="00E54F5F">
          <w:pPr>
            <w:pStyle w:val="TOC1"/>
            <w:rPr>
              <w:rFonts w:eastAsiaTheme="minorEastAsia" w:cstheme="minorBidi"/>
              <w:b w:val="0"/>
              <w:bCs w:val="0"/>
              <w:lang w:eastAsia="en-GB"/>
            </w:rPr>
          </w:pPr>
          <w:hyperlink w:anchor="_Toc509334026" w:history="1">
            <w:r w:rsidR="00B67587" w:rsidRPr="00E600BC">
              <w:rPr>
                <w:rStyle w:val="Hyperlink"/>
                <w:rFonts w:ascii="Trebuchet MS" w:hAnsi="Trebuchet MS" w:cs="Arial"/>
              </w:rPr>
              <w:t>CONSULTANT’S SERVICES: LUMP-SUM</w:t>
            </w:r>
            <w:r w:rsidR="00B67587" w:rsidRPr="00E600BC">
              <w:rPr>
                <w:webHidden/>
              </w:rPr>
              <w:tab/>
            </w:r>
            <w:r w:rsidR="00502900" w:rsidRPr="00E600BC">
              <w:rPr>
                <w:webHidden/>
              </w:rPr>
              <w:fldChar w:fldCharType="begin"/>
            </w:r>
            <w:r w:rsidR="00B67587" w:rsidRPr="00E600BC">
              <w:rPr>
                <w:webHidden/>
              </w:rPr>
              <w:instrText xml:space="preserve"> PAGEREF _Toc509334026 \h </w:instrText>
            </w:r>
            <w:r w:rsidR="00502900" w:rsidRPr="00E600BC">
              <w:rPr>
                <w:webHidden/>
              </w:rPr>
            </w:r>
            <w:r w:rsidR="00502900" w:rsidRPr="00E600BC">
              <w:rPr>
                <w:webHidden/>
              </w:rPr>
              <w:fldChar w:fldCharType="separate"/>
            </w:r>
            <w:r w:rsidR="00945E84">
              <w:rPr>
                <w:webHidden/>
              </w:rPr>
              <w:t>89</w:t>
            </w:r>
            <w:r w:rsidR="00502900" w:rsidRPr="00E600BC">
              <w:rPr>
                <w:webHidden/>
              </w:rPr>
              <w:fldChar w:fldCharType="end"/>
            </w:r>
          </w:hyperlink>
        </w:p>
        <w:p w14:paraId="49670885" w14:textId="77777777" w:rsidR="00B67587" w:rsidRPr="00E600BC" w:rsidRDefault="00E54F5F">
          <w:pPr>
            <w:pStyle w:val="TOC1"/>
            <w:rPr>
              <w:rFonts w:eastAsiaTheme="minorEastAsia" w:cstheme="minorBidi"/>
              <w:b w:val="0"/>
              <w:bCs w:val="0"/>
              <w:lang w:eastAsia="en-GB"/>
            </w:rPr>
          </w:pPr>
          <w:hyperlink w:anchor="_Toc509334027" w:history="1">
            <w:r w:rsidR="00B67587" w:rsidRPr="00E600BC">
              <w:rPr>
                <w:rStyle w:val="Hyperlink"/>
                <w:rFonts w:ascii="Trebuchet MS" w:hAnsi="Trebuchet MS" w:cs="Arial"/>
              </w:rPr>
              <w:t>I. Form of Contract – Lump-Sum</w:t>
            </w:r>
            <w:r w:rsidR="00B67587" w:rsidRPr="00E600BC">
              <w:rPr>
                <w:webHidden/>
              </w:rPr>
              <w:tab/>
            </w:r>
            <w:r w:rsidR="00502900" w:rsidRPr="00E600BC">
              <w:rPr>
                <w:webHidden/>
              </w:rPr>
              <w:fldChar w:fldCharType="begin"/>
            </w:r>
            <w:r w:rsidR="00B67587" w:rsidRPr="00E600BC">
              <w:rPr>
                <w:webHidden/>
              </w:rPr>
              <w:instrText xml:space="preserve"> PAGEREF _Toc509334027 \h </w:instrText>
            </w:r>
            <w:r w:rsidR="00502900" w:rsidRPr="00E600BC">
              <w:rPr>
                <w:webHidden/>
              </w:rPr>
            </w:r>
            <w:r w:rsidR="00502900" w:rsidRPr="00E600BC">
              <w:rPr>
                <w:webHidden/>
              </w:rPr>
              <w:fldChar w:fldCharType="separate"/>
            </w:r>
            <w:r w:rsidR="00945E84">
              <w:rPr>
                <w:webHidden/>
              </w:rPr>
              <w:t>91</w:t>
            </w:r>
            <w:r w:rsidR="00502900" w:rsidRPr="00E600BC">
              <w:rPr>
                <w:webHidden/>
              </w:rPr>
              <w:fldChar w:fldCharType="end"/>
            </w:r>
          </w:hyperlink>
        </w:p>
        <w:p w14:paraId="10BEA43F" w14:textId="77777777" w:rsidR="00B67587" w:rsidRPr="00E600BC" w:rsidRDefault="00E54F5F">
          <w:pPr>
            <w:pStyle w:val="TOC1"/>
            <w:rPr>
              <w:rFonts w:eastAsiaTheme="minorEastAsia" w:cstheme="minorBidi"/>
              <w:b w:val="0"/>
              <w:bCs w:val="0"/>
              <w:lang w:eastAsia="en-GB"/>
            </w:rPr>
          </w:pPr>
          <w:hyperlink w:anchor="_Toc509334028" w:history="1">
            <w:r w:rsidR="00B67587" w:rsidRPr="00E600BC">
              <w:rPr>
                <w:rStyle w:val="Hyperlink"/>
                <w:rFonts w:ascii="Trebuchet MS" w:hAnsi="Trebuchet MS" w:cs="Arial"/>
              </w:rPr>
              <w:t>II. General Conditions of Contract – Lump Sum</w:t>
            </w:r>
            <w:r w:rsidR="00B67587" w:rsidRPr="00E600BC">
              <w:rPr>
                <w:webHidden/>
              </w:rPr>
              <w:tab/>
            </w:r>
            <w:r w:rsidR="00502900" w:rsidRPr="00E600BC">
              <w:rPr>
                <w:webHidden/>
              </w:rPr>
              <w:fldChar w:fldCharType="begin"/>
            </w:r>
            <w:r w:rsidR="00B67587" w:rsidRPr="00E600BC">
              <w:rPr>
                <w:webHidden/>
              </w:rPr>
              <w:instrText xml:space="preserve"> PAGEREF _Toc509334028 \h </w:instrText>
            </w:r>
            <w:r w:rsidR="00502900" w:rsidRPr="00E600BC">
              <w:rPr>
                <w:webHidden/>
              </w:rPr>
            </w:r>
            <w:r w:rsidR="00502900" w:rsidRPr="00E600BC">
              <w:rPr>
                <w:webHidden/>
              </w:rPr>
              <w:fldChar w:fldCharType="separate"/>
            </w:r>
            <w:r w:rsidR="00945E84">
              <w:rPr>
                <w:webHidden/>
              </w:rPr>
              <w:t>93</w:t>
            </w:r>
            <w:r w:rsidR="00502900" w:rsidRPr="00E600BC">
              <w:rPr>
                <w:webHidden/>
              </w:rPr>
              <w:fldChar w:fldCharType="end"/>
            </w:r>
          </w:hyperlink>
        </w:p>
        <w:p w14:paraId="7CAFB4C3" w14:textId="77777777" w:rsidR="00B67587" w:rsidRPr="00E600BC" w:rsidRDefault="00E54F5F">
          <w:pPr>
            <w:pStyle w:val="TOC2"/>
            <w:tabs>
              <w:tab w:val="left" w:pos="660"/>
              <w:tab w:val="right" w:leader="dot" w:pos="9016"/>
            </w:tabs>
            <w:rPr>
              <w:rFonts w:eastAsiaTheme="minorEastAsia"/>
              <w:noProof/>
              <w:lang w:eastAsia="en-GB"/>
            </w:rPr>
          </w:pPr>
          <w:hyperlink w:anchor="_Toc509334029"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_Toc509334029 \h </w:instrText>
            </w:r>
            <w:r w:rsidR="00502900" w:rsidRPr="00E600BC">
              <w:rPr>
                <w:noProof/>
                <w:webHidden/>
              </w:rPr>
            </w:r>
            <w:r w:rsidR="00502900" w:rsidRPr="00E600BC">
              <w:rPr>
                <w:noProof/>
                <w:webHidden/>
              </w:rPr>
              <w:fldChar w:fldCharType="separate"/>
            </w:r>
            <w:r w:rsidR="00945E84">
              <w:rPr>
                <w:noProof/>
                <w:webHidden/>
              </w:rPr>
              <w:t>93</w:t>
            </w:r>
            <w:r w:rsidR="00502900" w:rsidRPr="00E600BC">
              <w:rPr>
                <w:noProof/>
                <w:webHidden/>
              </w:rPr>
              <w:fldChar w:fldCharType="end"/>
            </w:r>
          </w:hyperlink>
        </w:p>
        <w:p w14:paraId="7BB69FA9" w14:textId="77777777" w:rsidR="00B67587" w:rsidRPr="00E600BC" w:rsidRDefault="00E54F5F">
          <w:pPr>
            <w:pStyle w:val="TOC2"/>
            <w:tabs>
              <w:tab w:val="left" w:pos="660"/>
              <w:tab w:val="right" w:leader="dot" w:pos="9016"/>
            </w:tabs>
            <w:rPr>
              <w:rFonts w:eastAsiaTheme="minorEastAsia"/>
              <w:noProof/>
              <w:lang w:eastAsia="en-GB"/>
            </w:rPr>
          </w:pPr>
          <w:hyperlink w:anchor="_Toc509334030"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_Toc509334030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8181C4B" w14:textId="77777777" w:rsidR="00B67587" w:rsidRPr="00E600BC" w:rsidRDefault="00E54F5F">
          <w:pPr>
            <w:pStyle w:val="TOC2"/>
            <w:tabs>
              <w:tab w:val="left" w:pos="660"/>
              <w:tab w:val="right" w:leader="dot" w:pos="9016"/>
            </w:tabs>
            <w:rPr>
              <w:rFonts w:eastAsiaTheme="minorEastAsia"/>
              <w:noProof/>
              <w:lang w:eastAsia="en-GB"/>
            </w:rPr>
          </w:pPr>
          <w:hyperlink w:anchor="_Toc509334031"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_Toc509334031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40023380" w14:textId="77777777" w:rsidR="00B67587" w:rsidRPr="00E600BC" w:rsidRDefault="00E54F5F">
          <w:pPr>
            <w:pStyle w:val="TOC2"/>
            <w:tabs>
              <w:tab w:val="left" w:pos="660"/>
              <w:tab w:val="right" w:leader="dot" w:pos="9016"/>
            </w:tabs>
            <w:rPr>
              <w:rFonts w:eastAsiaTheme="minorEastAsia"/>
              <w:noProof/>
              <w:lang w:eastAsia="en-GB"/>
            </w:rPr>
          </w:pPr>
          <w:hyperlink w:anchor="_Toc509334032"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_Toc509334032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F7E8F91" w14:textId="77777777" w:rsidR="00B67587" w:rsidRPr="00E600BC" w:rsidRDefault="00E54F5F">
          <w:pPr>
            <w:pStyle w:val="TOC2"/>
            <w:tabs>
              <w:tab w:val="left" w:pos="660"/>
              <w:tab w:val="right" w:leader="dot" w:pos="9016"/>
            </w:tabs>
            <w:rPr>
              <w:rFonts w:eastAsiaTheme="minorEastAsia"/>
              <w:noProof/>
              <w:lang w:eastAsia="en-GB"/>
            </w:rPr>
          </w:pPr>
          <w:hyperlink w:anchor="_Toc509334033"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_Toc509334033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5566DE4" w14:textId="77777777" w:rsidR="00B67587" w:rsidRPr="00E600BC" w:rsidRDefault="00E54F5F">
          <w:pPr>
            <w:pStyle w:val="TOC2"/>
            <w:tabs>
              <w:tab w:val="left" w:pos="660"/>
              <w:tab w:val="right" w:leader="dot" w:pos="9016"/>
            </w:tabs>
            <w:rPr>
              <w:rFonts w:eastAsiaTheme="minorEastAsia"/>
              <w:noProof/>
              <w:lang w:eastAsia="en-GB"/>
            </w:rPr>
          </w:pPr>
          <w:hyperlink w:anchor="_Toc509334034"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_Toc509334034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7FC290DA" w14:textId="77777777" w:rsidR="00B67587" w:rsidRPr="00E600BC" w:rsidRDefault="00E54F5F">
          <w:pPr>
            <w:pStyle w:val="TOC2"/>
            <w:tabs>
              <w:tab w:val="left" w:pos="660"/>
              <w:tab w:val="right" w:leader="dot" w:pos="9016"/>
            </w:tabs>
            <w:rPr>
              <w:rFonts w:eastAsiaTheme="minorEastAsia"/>
              <w:noProof/>
              <w:lang w:eastAsia="en-GB"/>
            </w:rPr>
          </w:pPr>
          <w:hyperlink w:anchor="_Toc509334035"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_Toc509334035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663BF0E8" w14:textId="77777777" w:rsidR="00B67587" w:rsidRPr="00E600BC" w:rsidRDefault="00E54F5F">
          <w:pPr>
            <w:pStyle w:val="TOC2"/>
            <w:tabs>
              <w:tab w:val="left" w:pos="660"/>
              <w:tab w:val="right" w:leader="dot" w:pos="9016"/>
            </w:tabs>
            <w:rPr>
              <w:rFonts w:eastAsiaTheme="minorEastAsia"/>
              <w:noProof/>
              <w:lang w:eastAsia="en-GB"/>
            </w:rPr>
          </w:pPr>
          <w:hyperlink w:anchor="_Toc509334036"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_Toc509334036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2495DBE9" w14:textId="77777777" w:rsidR="00B67587" w:rsidRPr="00E600BC" w:rsidRDefault="00E54F5F">
          <w:pPr>
            <w:pStyle w:val="TOC2"/>
            <w:tabs>
              <w:tab w:val="left" w:pos="660"/>
              <w:tab w:val="right" w:leader="dot" w:pos="9016"/>
            </w:tabs>
            <w:rPr>
              <w:rFonts w:eastAsiaTheme="minorEastAsia"/>
              <w:noProof/>
              <w:lang w:eastAsia="en-GB"/>
            </w:rPr>
          </w:pPr>
          <w:hyperlink w:anchor="_Toc509334037"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_Toc509334037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24223524" w14:textId="77777777" w:rsidR="00B67587" w:rsidRPr="00E600BC" w:rsidRDefault="00E54F5F">
          <w:pPr>
            <w:pStyle w:val="TOC2"/>
            <w:tabs>
              <w:tab w:val="left" w:pos="880"/>
              <w:tab w:val="right" w:leader="dot" w:pos="9016"/>
            </w:tabs>
            <w:rPr>
              <w:rFonts w:eastAsiaTheme="minorEastAsia"/>
              <w:noProof/>
              <w:lang w:eastAsia="en-GB"/>
            </w:rPr>
          </w:pPr>
          <w:hyperlink w:anchor="_Toc509334038"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_Toc509334038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F5D6218" w14:textId="77777777" w:rsidR="00B67587" w:rsidRPr="00E600BC" w:rsidRDefault="00E54F5F">
          <w:pPr>
            <w:pStyle w:val="TOC2"/>
            <w:tabs>
              <w:tab w:val="left" w:pos="880"/>
              <w:tab w:val="right" w:leader="dot" w:pos="9016"/>
            </w:tabs>
            <w:rPr>
              <w:rFonts w:eastAsiaTheme="minorEastAsia"/>
              <w:noProof/>
              <w:lang w:eastAsia="en-GB"/>
            </w:rPr>
          </w:pPr>
          <w:hyperlink w:anchor="_Toc509334039" w:history="1">
            <w:r w:rsidR="00B67587" w:rsidRPr="00E600BC">
              <w:rPr>
                <w:rStyle w:val="Hyperlink"/>
                <w:rFonts w:ascii="Trebuchet MS" w:hAnsi="Trebuchet MS"/>
                <w:noProof/>
              </w:rPr>
              <w:t>(c)</w:t>
            </w:r>
            <w:r w:rsidR="00B67587" w:rsidRPr="00E600BC">
              <w:rPr>
                <w:rFonts w:eastAsiaTheme="minorEastAsia"/>
                <w:noProof/>
                <w:lang w:eastAsia="en-GB"/>
              </w:rPr>
              <w:tab/>
            </w:r>
            <w:r w:rsidR="00B67587" w:rsidRPr="00E600BC">
              <w:rPr>
                <w:rStyle w:val="Hyperlink"/>
                <w:rFonts w:ascii="Trebuchet MS" w:hAnsi="Trebuchet MS"/>
                <w:noProof/>
              </w:rPr>
              <w:t>risk other sanctions provided for in the Act or the regulations.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_Toc509334039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C891F84" w14:textId="77777777" w:rsidR="00B67587" w:rsidRPr="00E600BC" w:rsidRDefault="00E54F5F">
          <w:pPr>
            <w:pStyle w:val="TOC2"/>
            <w:tabs>
              <w:tab w:val="left" w:pos="880"/>
              <w:tab w:val="right" w:leader="dot" w:pos="9016"/>
            </w:tabs>
            <w:rPr>
              <w:rFonts w:eastAsiaTheme="minorEastAsia"/>
              <w:noProof/>
              <w:lang w:eastAsia="en-GB"/>
            </w:rPr>
          </w:pPr>
          <w:hyperlink w:anchor="_Toc50933404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_Toc509334040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38ADAE7" w14:textId="77777777" w:rsidR="00B67587" w:rsidRPr="00E600BC" w:rsidRDefault="00E54F5F">
          <w:pPr>
            <w:pStyle w:val="TOC2"/>
            <w:tabs>
              <w:tab w:val="left" w:pos="880"/>
              <w:tab w:val="right" w:leader="dot" w:pos="9016"/>
            </w:tabs>
            <w:rPr>
              <w:rFonts w:eastAsiaTheme="minorEastAsia"/>
              <w:noProof/>
              <w:lang w:eastAsia="en-GB"/>
            </w:rPr>
          </w:pPr>
          <w:hyperlink w:anchor="_Toc50933404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_Toc509334041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0FCA27D" w14:textId="77777777" w:rsidR="00B67587" w:rsidRPr="00E600BC" w:rsidRDefault="00E54F5F">
          <w:pPr>
            <w:pStyle w:val="TOC2"/>
            <w:tabs>
              <w:tab w:val="left" w:pos="880"/>
              <w:tab w:val="right" w:leader="dot" w:pos="9016"/>
            </w:tabs>
            <w:rPr>
              <w:rFonts w:eastAsiaTheme="minorEastAsia"/>
              <w:noProof/>
              <w:lang w:eastAsia="en-GB"/>
            </w:rPr>
          </w:pPr>
          <w:hyperlink w:anchor="_Toc50933404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_Toc509334042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36F275B2" w14:textId="77777777" w:rsidR="00B67587" w:rsidRPr="00E600BC" w:rsidRDefault="00E54F5F">
          <w:pPr>
            <w:pStyle w:val="TOC2"/>
            <w:tabs>
              <w:tab w:val="left" w:pos="880"/>
              <w:tab w:val="right" w:leader="dot" w:pos="9016"/>
            </w:tabs>
            <w:rPr>
              <w:rFonts w:eastAsiaTheme="minorEastAsia"/>
              <w:noProof/>
              <w:lang w:eastAsia="en-GB"/>
            </w:rPr>
          </w:pPr>
          <w:hyperlink w:anchor="_Toc50933404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_Toc509334043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0E99F0CE" w14:textId="77777777" w:rsidR="00B67587" w:rsidRPr="00E600BC" w:rsidRDefault="00E54F5F">
          <w:pPr>
            <w:pStyle w:val="TOC2"/>
            <w:tabs>
              <w:tab w:val="left" w:pos="880"/>
              <w:tab w:val="right" w:leader="dot" w:pos="9016"/>
            </w:tabs>
            <w:rPr>
              <w:rFonts w:eastAsiaTheme="minorEastAsia"/>
              <w:noProof/>
              <w:lang w:eastAsia="en-GB"/>
            </w:rPr>
          </w:pPr>
          <w:hyperlink w:anchor="_Toc50933404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_Toc509334044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42B7B8B9" w14:textId="77777777" w:rsidR="00B67587" w:rsidRPr="00E600BC" w:rsidRDefault="00E54F5F">
          <w:pPr>
            <w:pStyle w:val="TOC2"/>
            <w:tabs>
              <w:tab w:val="left" w:pos="880"/>
              <w:tab w:val="right" w:leader="dot" w:pos="9016"/>
            </w:tabs>
            <w:rPr>
              <w:rFonts w:eastAsiaTheme="minorEastAsia"/>
              <w:noProof/>
              <w:lang w:eastAsia="en-GB"/>
            </w:rPr>
          </w:pPr>
          <w:hyperlink w:anchor="_Toc50933404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_Toc509334045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1D36594A" w14:textId="77777777" w:rsidR="00B67587" w:rsidRPr="00E600BC" w:rsidRDefault="00E54F5F">
          <w:pPr>
            <w:pStyle w:val="TOC2"/>
            <w:tabs>
              <w:tab w:val="left" w:pos="880"/>
              <w:tab w:val="right" w:leader="dot" w:pos="9016"/>
            </w:tabs>
            <w:rPr>
              <w:rFonts w:eastAsiaTheme="minorEastAsia"/>
              <w:noProof/>
              <w:lang w:eastAsia="en-GB"/>
            </w:rPr>
          </w:pPr>
          <w:hyperlink w:anchor="_Toc50933404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_Toc509334046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490C3BAE" w14:textId="77777777" w:rsidR="00B67587" w:rsidRPr="00E600BC" w:rsidRDefault="00E54F5F">
          <w:pPr>
            <w:pStyle w:val="TOC2"/>
            <w:tabs>
              <w:tab w:val="left" w:pos="880"/>
              <w:tab w:val="right" w:leader="dot" w:pos="9016"/>
            </w:tabs>
            <w:rPr>
              <w:rFonts w:eastAsiaTheme="minorEastAsia"/>
              <w:noProof/>
              <w:lang w:eastAsia="en-GB"/>
            </w:rPr>
          </w:pPr>
          <w:hyperlink w:anchor="_Toc50933404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_Toc509334047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14:paraId="755A6D35" w14:textId="77777777" w:rsidR="00B67587" w:rsidRPr="00E600BC" w:rsidRDefault="00E54F5F">
          <w:pPr>
            <w:pStyle w:val="TOC2"/>
            <w:tabs>
              <w:tab w:val="left" w:pos="880"/>
              <w:tab w:val="right" w:leader="dot" w:pos="9016"/>
            </w:tabs>
            <w:rPr>
              <w:rFonts w:eastAsiaTheme="minorEastAsia"/>
              <w:noProof/>
              <w:lang w:eastAsia="en-GB"/>
            </w:rPr>
          </w:pPr>
          <w:hyperlink w:anchor="_Toc50933404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_Toc509334048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14:paraId="291C72C8" w14:textId="77777777" w:rsidR="00B67587" w:rsidRPr="00E600BC" w:rsidRDefault="00E54F5F">
          <w:pPr>
            <w:pStyle w:val="TOC2"/>
            <w:tabs>
              <w:tab w:val="left" w:pos="880"/>
              <w:tab w:val="right" w:leader="dot" w:pos="9016"/>
            </w:tabs>
            <w:rPr>
              <w:rFonts w:eastAsiaTheme="minorEastAsia"/>
              <w:noProof/>
              <w:lang w:eastAsia="en-GB"/>
            </w:rPr>
          </w:pPr>
          <w:hyperlink w:anchor="_Toc50933404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_Toc509334049 \h </w:instrText>
            </w:r>
            <w:r w:rsidR="00502900" w:rsidRPr="00E600BC">
              <w:rPr>
                <w:noProof/>
                <w:webHidden/>
              </w:rPr>
            </w:r>
            <w:r w:rsidR="00502900" w:rsidRPr="00E600BC">
              <w:rPr>
                <w:noProof/>
                <w:webHidden/>
              </w:rPr>
              <w:fldChar w:fldCharType="separate"/>
            </w:r>
            <w:r w:rsidR="00945E84">
              <w:rPr>
                <w:noProof/>
                <w:webHidden/>
              </w:rPr>
              <w:t>99</w:t>
            </w:r>
            <w:r w:rsidR="00502900" w:rsidRPr="00E600BC">
              <w:rPr>
                <w:noProof/>
                <w:webHidden/>
              </w:rPr>
              <w:fldChar w:fldCharType="end"/>
            </w:r>
          </w:hyperlink>
        </w:p>
        <w:p w14:paraId="436C251E" w14:textId="77777777" w:rsidR="00B67587" w:rsidRPr="00E600BC" w:rsidRDefault="00E54F5F">
          <w:pPr>
            <w:pStyle w:val="TOC2"/>
            <w:tabs>
              <w:tab w:val="left" w:pos="880"/>
              <w:tab w:val="right" w:leader="dot" w:pos="9016"/>
            </w:tabs>
            <w:rPr>
              <w:rFonts w:eastAsiaTheme="minorEastAsia"/>
              <w:noProof/>
              <w:lang w:eastAsia="en-GB"/>
            </w:rPr>
          </w:pPr>
          <w:hyperlink w:anchor="_Toc50933405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_Toc509334050 \h </w:instrText>
            </w:r>
            <w:r w:rsidR="00502900" w:rsidRPr="00E600BC">
              <w:rPr>
                <w:noProof/>
                <w:webHidden/>
              </w:rPr>
            </w:r>
            <w:r w:rsidR="00502900" w:rsidRPr="00E600BC">
              <w:rPr>
                <w:noProof/>
                <w:webHidden/>
              </w:rPr>
              <w:fldChar w:fldCharType="separate"/>
            </w:r>
            <w:r w:rsidR="00945E84">
              <w:rPr>
                <w:noProof/>
                <w:webHidden/>
              </w:rPr>
              <w:t>100</w:t>
            </w:r>
            <w:r w:rsidR="00502900" w:rsidRPr="00E600BC">
              <w:rPr>
                <w:noProof/>
                <w:webHidden/>
              </w:rPr>
              <w:fldChar w:fldCharType="end"/>
            </w:r>
          </w:hyperlink>
        </w:p>
        <w:p w14:paraId="26D8CE29" w14:textId="77777777" w:rsidR="00B67587" w:rsidRPr="00E600BC" w:rsidRDefault="00E54F5F">
          <w:pPr>
            <w:pStyle w:val="TOC2"/>
            <w:tabs>
              <w:tab w:val="left" w:pos="880"/>
              <w:tab w:val="right" w:leader="dot" w:pos="9016"/>
            </w:tabs>
            <w:rPr>
              <w:rFonts w:eastAsiaTheme="minorEastAsia"/>
              <w:noProof/>
              <w:lang w:eastAsia="en-GB"/>
            </w:rPr>
          </w:pPr>
          <w:hyperlink w:anchor="_Toc50933405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_Toc509334051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669C1B3" w14:textId="77777777" w:rsidR="00B67587" w:rsidRPr="00E600BC" w:rsidRDefault="00E54F5F">
          <w:pPr>
            <w:pStyle w:val="TOC2"/>
            <w:tabs>
              <w:tab w:val="left" w:pos="880"/>
              <w:tab w:val="right" w:leader="dot" w:pos="9016"/>
            </w:tabs>
            <w:rPr>
              <w:rFonts w:eastAsiaTheme="minorEastAsia"/>
              <w:noProof/>
              <w:lang w:eastAsia="en-GB"/>
            </w:rPr>
          </w:pPr>
          <w:hyperlink w:anchor="_Toc50933405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_Toc509334052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0238E2D2" w14:textId="77777777" w:rsidR="00B67587" w:rsidRPr="00E600BC" w:rsidRDefault="00E54F5F">
          <w:pPr>
            <w:pStyle w:val="TOC2"/>
            <w:tabs>
              <w:tab w:val="left" w:pos="880"/>
              <w:tab w:val="right" w:leader="dot" w:pos="9016"/>
            </w:tabs>
            <w:rPr>
              <w:rFonts w:eastAsiaTheme="minorEastAsia"/>
              <w:noProof/>
              <w:lang w:eastAsia="en-GB"/>
            </w:rPr>
          </w:pPr>
          <w:hyperlink w:anchor="_Toc50933405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_Toc509334053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5B625041" w14:textId="77777777" w:rsidR="00B67587" w:rsidRPr="00E600BC" w:rsidRDefault="00E54F5F">
          <w:pPr>
            <w:pStyle w:val="TOC2"/>
            <w:tabs>
              <w:tab w:val="left" w:pos="880"/>
              <w:tab w:val="right" w:leader="dot" w:pos="9016"/>
            </w:tabs>
            <w:rPr>
              <w:rFonts w:eastAsiaTheme="minorEastAsia"/>
              <w:noProof/>
              <w:lang w:eastAsia="en-GB"/>
            </w:rPr>
          </w:pPr>
          <w:hyperlink w:anchor="_Toc50933405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_Toc509334054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5ADAFC5" w14:textId="77777777" w:rsidR="00B67587" w:rsidRPr="00E600BC" w:rsidRDefault="00E54F5F">
          <w:pPr>
            <w:pStyle w:val="TOC2"/>
            <w:tabs>
              <w:tab w:val="left" w:pos="880"/>
              <w:tab w:val="right" w:leader="dot" w:pos="9016"/>
            </w:tabs>
            <w:rPr>
              <w:rFonts w:eastAsiaTheme="minorEastAsia"/>
              <w:noProof/>
              <w:lang w:eastAsia="en-GB"/>
            </w:rPr>
          </w:pPr>
          <w:hyperlink w:anchor="_Toc50933405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_Toc509334055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533D0776" w14:textId="77777777" w:rsidR="00B67587" w:rsidRPr="00E600BC" w:rsidRDefault="00E54F5F">
          <w:pPr>
            <w:pStyle w:val="TOC2"/>
            <w:tabs>
              <w:tab w:val="left" w:pos="880"/>
              <w:tab w:val="right" w:leader="dot" w:pos="9016"/>
            </w:tabs>
            <w:rPr>
              <w:rFonts w:eastAsiaTheme="minorEastAsia"/>
              <w:noProof/>
              <w:lang w:eastAsia="en-GB"/>
            </w:rPr>
          </w:pPr>
          <w:hyperlink w:anchor="_Toc50933405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_Toc509334056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7540D1C" w14:textId="77777777" w:rsidR="00B67587" w:rsidRPr="00E600BC" w:rsidRDefault="00E54F5F">
          <w:pPr>
            <w:pStyle w:val="TOC2"/>
            <w:tabs>
              <w:tab w:val="left" w:pos="880"/>
              <w:tab w:val="right" w:leader="dot" w:pos="9016"/>
            </w:tabs>
            <w:rPr>
              <w:rFonts w:eastAsiaTheme="minorEastAsia"/>
              <w:noProof/>
              <w:lang w:eastAsia="en-GB"/>
            </w:rPr>
          </w:pPr>
          <w:hyperlink w:anchor="_Toc50933405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_Toc509334057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1E87E3CF" w14:textId="77777777" w:rsidR="00B67587" w:rsidRPr="00E600BC" w:rsidRDefault="00E54F5F">
          <w:pPr>
            <w:pStyle w:val="TOC2"/>
            <w:tabs>
              <w:tab w:val="left" w:pos="880"/>
              <w:tab w:val="right" w:leader="dot" w:pos="9016"/>
            </w:tabs>
            <w:rPr>
              <w:rFonts w:eastAsiaTheme="minorEastAsia"/>
              <w:noProof/>
              <w:lang w:eastAsia="en-GB"/>
            </w:rPr>
          </w:pPr>
          <w:hyperlink w:anchor="_Toc50933405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_Toc509334058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5E3B409B" w14:textId="77777777" w:rsidR="00B67587" w:rsidRPr="00E600BC" w:rsidRDefault="00E54F5F">
          <w:pPr>
            <w:pStyle w:val="TOC2"/>
            <w:tabs>
              <w:tab w:val="left" w:pos="880"/>
              <w:tab w:val="right" w:leader="dot" w:pos="9016"/>
            </w:tabs>
            <w:rPr>
              <w:rFonts w:eastAsiaTheme="minorEastAsia"/>
              <w:noProof/>
              <w:lang w:eastAsia="en-GB"/>
            </w:rPr>
          </w:pPr>
          <w:hyperlink w:anchor="_Toc50933405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_Toc509334059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222A744B" w14:textId="77777777" w:rsidR="00B67587" w:rsidRPr="00E600BC" w:rsidRDefault="00E54F5F">
          <w:pPr>
            <w:pStyle w:val="TOC2"/>
            <w:tabs>
              <w:tab w:val="left" w:pos="880"/>
              <w:tab w:val="right" w:leader="dot" w:pos="9016"/>
            </w:tabs>
            <w:rPr>
              <w:rFonts w:eastAsiaTheme="minorEastAsia"/>
              <w:noProof/>
              <w:lang w:eastAsia="en-GB"/>
            </w:rPr>
          </w:pPr>
          <w:hyperlink w:anchor="_Toc50933406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_Toc509334060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51BC2FFF" w14:textId="77777777" w:rsidR="00B67587" w:rsidRPr="00E600BC" w:rsidRDefault="00E54F5F">
          <w:pPr>
            <w:pStyle w:val="TOC2"/>
            <w:tabs>
              <w:tab w:val="left" w:pos="880"/>
              <w:tab w:val="right" w:leader="dot" w:pos="9016"/>
            </w:tabs>
            <w:rPr>
              <w:rFonts w:eastAsiaTheme="minorEastAsia"/>
              <w:noProof/>
              <w:lang w:eastAsia="en-GB"/>
            </w:rPr>
          </w:pPr>
          <w:hyperlink w:anchor="_Toc50933406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_Toc509334061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14:paraId="3B8A1FCE" w14:textId="77777777" w:rsidR="00B67587" w:rsidRPr="00E600BC" w:rsidRDefault="00E54F5F">
          <w:pPr>
            <w:pStyle w:val="TOC2"/>
            <w:tabs>
              <w:tab w:val="left" w:pos="880"/>
              <w:tab w:val="right" w:leader="dot" w:pos="9016"/>
            </w:tabs>
            <w:rPr>
              <w:rFonts w:eastAsiaTheme="minorEastAsia"/>
              <w:noProof/>
              <w:lang w:eastAsia="en-GB"/>
            </w:rPr>
          </w:pPr>
          <w:hyperlink w:anchor="_Toc50933406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_Toc509334062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14:paraId="3CF2F754" w14:textId="77777777" w:rsidR="00B67587" w:rsidRPr="00E600BC" w:rsidRDefault="00E54F5F">
          <w:pPr>
            <w:pStyle w:val="TOC2"/>
            <w:tabs>
              <w:tab w:val="left" w:pos="880"/>
              <w:tab w:val="right" w:leader="dot" w:pos="9016"/>
            </w:tabs>
            <w:rPr>
              <w:rFonts w:eastAsiaTheme="minorEastAsia"/>
              <w:noProof/>
              <w:lang w:eastAsia="en-GB"/>
            </w:rPr>
          </w:pPr>
          <w:hyperlink w:anchor="_Toc50933406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_Toc509334063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50073505" w14:textId="77777777" w:rsidR="00B67587" w:rsidRPr="00E600BC" w:rsidRDefault="00E54F5F">
          <w:pPr>
            <w:pStyle w:val="TOC2"/>
            <w:tabs>
              <w:tab w:val="left" w:pos="880"/>
              <w:tab w:val="right" w:leader="dot" w:pos="9016"/>
            </w:tabs>
            <w:rPr>
              <w:rFonts w:eastAsiaTheme="minorEastAsia"/>
              <w:noProof/>
              <w:lang w:eastAsia="en-GB"/>
            </w:rPr>
          </w:pPr>
          <w:hyperlink w:anchor="_Toc50933406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_Toc509334064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3F89E30C" w14:textId="77777777" w:rsidR="00B67587" w:rsidRPr="00E600BC" w:rsidRDefault="00E54F5F">
          <w:pPr>
            <w:pStyle w:val="TOC2"/>
            <w:tabs>
              <w:tab w:val="left" w:pos="880"/>
              <w:tab w:val="right" w:leader="dot" w:pos="9016"/>
            </w:tabs>
            <w:rPr>
              <w:rFonts w:eastAsiaTheme="minorEastAsia"/>
              <w:noProof/>
              <w:lang w:eastAsia="en-GB"/>
            </w:rPr>
          </w:pPr>
          <w:hyperlink w:anchor="_Toc50933406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_Toc509334065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27D82238" w14:textId="77777777" w:rsidR="00B67587" w:rsidRPr="00E600BC" w:rsidRDefault="00E54F5F">
          <w:pPr>
            <w:pStyle w:val="TOC2"/>
            <w:tabs>
              <w:tab w:val="left" w:pos="880"/>
              <w:tab w:val="right" w:leader="dot" w:pos="9016"/>
            </w:tabs>
            <w:rPr>
              <w:rFonts w:eastAsiaTheme="minorEastAsia"/>
              <w:noProof/>
              <w:lang w:eastAsia="en-GB"/>
            </w:rPr>
          </w:pPr>
          <w:hyperlink w:anchor="_Toc50933406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_Toc509334066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29A59689" w14:textId="77777777" w:rsidR="00B67587" w:rsidRPr="00E600BC" w:rsidRDefault="00E54F5F">
          <w:pPr>
            <w:pStyle w:val="TOC2"/>
            <w:tabs>
              <w:tab w:val="left" w:pos="880"/>
              <w:tab w:val="right" w:leader="dot" w:pos="9016"/>
            </w:tabs>
            <w:rPr>
              <w:rFonts w:eastAsiaTheme="minorEastAsia"/>
              <w:noProof/>
              <w:lang w:eastAsia="en-GB"/>
            </w:rPr>
          </w:pPr>
          <w:hyperlink w:anchor="_Toc50933406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_Toc509334067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508CD797" w14:textId="77777777" w:rsidR="00B67587" w:rsidRPr="00E600BC" w:rsidRDefault="00E54F5F">
          <w:pPr>
            <w:pStyle w:val="TOC2"/>
            <w:tabs>
              <w:tab w:val="left" w:pos="880"/>
              <w:tab w:val="right" w:leader="dot" w:pos="9016"/>
            </w:tabs>
            <w:rPr>
              <w:rFonts w:eastAsiaTheme="minorEastAsia"/>
              <w:noProof/>
              <w:lang w:eastAsia="en-GB"/>
            </w:rPr>
          </w:pPr>
          <w:hyperlink w:anchor="_Toc50933406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_Toc509334068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4637A32E" w14:textId="77777777" w:rsidR="00B67587" w:rsidRPr="00E600BC" w:rsidRDefault="00E54F5F">
          <w:pPr>
            <w:pStyle w:val="TOC2"/>
            <w:tabs>
              <w:tab w:val="left" w:pos="880"/>
              <w:tab w:val="right" w:leader="dot" w:pos="9016"/>
            </w:tabs>
            <w:rPr>
              <w:rFonts w:eastAsiaTheme="minorEastAsia"/>
              <w:noProof/>
              <w:lang w:eastAsia="en-GB"/>
            </w:rPr>
          </w:pPr>
          <w:hyperlink w:anchor="_Toc50933406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_Toc509334069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14:paraId="5F7C080E" w14:textId="77777777" w:rsidR="00B67587" w:rsidRPr="00E600BC" w:rsidRDefault="00E54F5F">
          <w:pPr>
            <w:pStyle w:val="TOC2"/>
            <w:tabs>
              <w:tab w:val="left" w:pos="880"/>
              <w:tab w:val="right" w:leader="dot" w:pos="9016"/>
            </w:tabs>
            <w:rPr>
              <w:rFonts w:eastAsiaTheme="minorEastAsia"/>
              <w:noProof/>
              <w:lang w:eastAsia="en-GB"/>
            </w:rPr>
          </w:pPr>
          <w:hyperlink w:anchor="_Toc50933407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_Toc509334070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14:paraId="344DF3F4" w14:textId="77777777" w:rsidR="00B67587" w:rsidRPr="00E600BC" w:rsidRDefault="00E54F5F">
          <w:pPr>
            <w:pStyle w:val="TOC2"/>
            <w:tabs>
              <w:tab w:val="left" w:pos="880"/>
              <w:tab w:val="right" w:leader="dot" w:pos="9016"/>
            </w:tabs>
            <w:rPr>
              <w:rFonts w:eastAsiaTheme="minorEastAsia"/>
              <w:noProof/>
              <w:lang w:eastAsia="en-GB"/>
            </w:rPr>
          </w:pPr>
          <w:hyperlink w:anchor="_Toc50933407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_Toc509334071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2D949C93" w14:textId="77777777" w:rsidR="00B67587" w:rsidRPr="00E600BC" w:rsidRDefault="00E54F5F">
          <w:pPr>
            <w:pStyle w:val="TOC2"/>
            <w:tabs>
              <w:tab w:val="left" w:pos="880"/>
              <w:tab w:val="right" w:leader="dot" w:pos="9016"/>
            </w:tabs>
            <w:rPr>
              <w:rFonts w:eastAsiaTheme="minorEastAsia"/>
              <w:noProof/>
              <w:lang w:eastAsia="en-GB"/>
            </w:rPr>
          </w:pPr>
          <w:hyperlink w:anchor="_Toc50933407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_Toc509334072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39479170" w14:textId="77777777" w:rsidR="00B67587" w:rsidRPr="00E600BC" w:rsidRDefault="00E54F5F">
          <w:pPr>
            <w:pStyle w:val="TOC2"/>
            <w:tabs>
              <w:tab w:val="left" w:pos="880"/>
              <w:tab w:val="right" w:leader="dot" w:pos="9016"/>
            </w:tabs>
            <w:rPr>
              <w:rFonts w:eastAsiaTheme="minorEastAsia"/>
              <w:noProof/>
              <w:lang w:eastAsia="en-GB"/>
            </w:rPr>
          </w:pPr>
          <w:hyperlink w:anchor="_Toc50933407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_Toc509334073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09A34DF5" w14:textId="77777777" w:rsidR="00B67587" w:rsidRPr="00E600BC" w:rsidRDefault="00E54F5F">
          <w:pPr>
            <w:pStyle w:val="TOC2"/>
            <w:tabs>
              <w:tab w:val="left" w:pos="880"/>
              <w:tab w:val="right" w:leader="dot" w:pos="9016"/>
            </w:tabs>
            <w:rPr>
              <w:rFonts w:eastAsiaTheme="minorEastAsia"/>
              <w:noProof/>
              <w:lang w:eastAsia="en-GB"/>
            </w:rPr>
          </w:pPr>
          <w:hyperlink w:anchor="_Toc50933407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_Toc509334074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58F2626E" w14:textId="77777777" w:rsidR="00B67587" w:rsidRPr="00E600BC" w:rsidRDefault="00E54F5F">
          <w:pPr>
            <w:pStyle w:val="TOC1"/>
            <w:rPr>
              <w:rFonts w:eastAsiaTheme="minorEastAsia" w:cstheme="minorBidi"/>
              <w:b w:val="0"/>
              <w:bCs w:val="0"/>
              <w:lang w:eastAsia="en-GB"/>
            </w:rPr>
          </w:pPr>
          <w:hyperlink w:anchor="_Toc509334075" w:history="1">
            <w:r w:rsidR="00B67587" w:rsidRPr="00E600BC">
              <w:rPr>
                <w:rStyle w:val="Hyperlink"/>
                <w:rFonts w:ascii="Trebuchet MS" w:hAnsi="Trebuchet MS" w:cs="Arial"/>
              </w:rPr>
              <w:t>III.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_Toc509334075 \h </w:instrText>
            </w:r>
            <w:r w:rsidR="00502900" w:rsidRPr="00E600BC">
              <w:rPr>
                <w:webHidden/>
              </w:rPr>
            </w:r>
            <w:r w:rsidR="00502900" w:rsidRPr="00E600BC">
              <w:rPr>
                <w:webHidden/>
              </w:rPr>
              <w:fldChar w:fldCharType="separate"/>
            </w:r>
            <w:r w:rsidR="00945E84">
              <w:rPr>
                <w:webHidden/>
              </w:rPr>
              <w:t>107</w:t>
            </w:r>
            <w:r w:rsidR="00502900" w:rsidRPr="00E600BC">
              <w:rPr>
                <w:webHidden/>
              </w:rPr>
              <w:fldChar w:fldCharType="end"/>
            </w:r>
          </w:hyperlink>
        </w:p>
        <w:p w14:paraId="65B6F92A" w14:textId="77777777" w:rsidR="00B67587" w:rsidRPr="00E600BC" w:rsidRDefault="00E54F5F">
          <w:pPr>
            <w:pStyle w:val="TOC1"/>
            <w:rPr>
              <w:rFonts w:eastAsiaTheme="minorEastAsia" w:cstheme="minorBidi"/>
              <w:b w:val="0"/>
              <w:bCs w:val="0"/>
              <w:lang w:eastAsia="en-GB"/>
            </w:rPr>
          </w:pPr>
          <w:hyperlink w:anchor="_Toc509334076" w:history="1">
            <w:r w:rsidR="00B67587" w:rsidRPr="00E600BC">
              <w:rPr>
                <w:rStyle w:val="Hyperlink"/>
                <w:rFonts w:ascii="Trebuchet MS" w:hAnsi="Trebuchet MS" w:cs="Arial"/>
              </w:rPr>
              <w:t>IV. Appendices</w:t>
            </w:r>
            <w:r w:rsidR="00B67587" w:rsidRPr="00E600BC">
              <w:rPr>
                <w:webHidden/>
              </w:rPr>
              <w:tab/>
            </w:r>
            <w:r w:rsidR="00502900" w:rsidRPr="00E600BC">
              <w:rPr>
                <w:webHidden/>
              </w:rPr>
              <w:fldChar w:fldCharType="begin"/>
            </w:r>
            <w:r w:rsidR="00B67587" w:rsidRPr="00E600BC">
              <w:rPr>
                <w:webHidden/>
              </w:rPr>
              <w:instrText xml:space="preserve"> PAGEREF _Toc509334076 \h </w:instrText>
            </w:r>
            <w:r w:rsidR="00502900" w:rsidRPr="00E600BC">
              <w:rPr>
                <w:webHidden/>
              </w:rPr>
            </w:r>
            <w:r w:rsidR="00502900" w:rsidRPr="00E600BC">
              <w:rPr>
                <w:webHidden/>
              </w:rPr>
              <w:fldChar w:fldCharType="separate"/>
            </w:r>
            <w:r w:rsidR="00945E84">
              <w:rPr>
                <w:webHidden/>
              </w:rPr>
              <w:t>114</w:t>
            </w:r>
            <w:r w:rsidR="00502900" w:rsidRPr="00E600BC">
              <w:rPr>
                <w:webHidden/>
              </w:rPr>
              <w:fldChar w:fldCharType="end"/>
            </w:r>
          </w:hyperlink>
        </w:p>
        <w:p w14:paraId="3781ACFB" w14:textId="77777777" w:rsidR="00B67587" w:rsidRPr="00E600BC" w:rsidRDefault="00E54F5F">
          <w:pPr>
            <w:pStyle w:val="TOC2"/>
            <w:tabs>
              <w:tab w:val="right" w:leader="dot" w:pos="9016"/>
            </w:tabs>
            <w:rPr>
              <w:rFonts w:eastAsiaTheme="minorEastAsia"/>
              <w:noProof/>
              <w:lang w:eastAsia="en-GB"/>
            </w:rPr>
          </w:pPr>
          <w:hyperlink w:anchor="_Toc509334077"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_Toc509334077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04D5E22B" w14:textId="77777777" w:rsidR="00B67587" w:rsidRPr="00E600BC" w:rsidRDefault="00E54F5F">
          <w:pPr>
            <w:pStyle w:val="TOC2"/>
            <w:tabs>
              <w:tab w:val="right" w:leader="dot" w:pos="9016"/>
            </w:tabs>
            <w:rPr>
              <w:rFonts w:eastAsiaTheme="minorEastAsia"/>
              <w:noProof/>
              <w:lang w:eastAsia="en-GB"/>
            </w:rPr>
          </w:pPr>
          <w:hyperlink w:anchor="_Toc509334078"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_Toc509334078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1C523BF4" w14:textId="77777777" w:rsidR="00B67587" w:rsidRPr="00E600BC" w:rsidRDefault="00E54F5F">
          <w:pPr>
            <w:pStyle w:val="TOC2"/>
            <w:tabs>
              <w:tab w:val="right" w:leader="dot" w:pos="9016"/>
            </w:tabs>
            <w:rPr>
              <w:rFonts w:eastAsiaTheme="minorEastAsia"/>
              <w:noProof/>
              <w:lang w:eastAsia="en-GB"/>
            </w:rPr>
          </w:pPr>
          <w:hyperlink w:anchor="_Toc509334079" w:history="1">
            <w:r w:rsidR="00B67587" w:rsidRPr="00E600BC">
              <w:rPr>
                <w:rStyle w:val="Hyperlink"/>
                <w:rFonts w:ascii="Trebuchet MS" w:hAnsi="Trebuchet MS" w:cs="Arial"/>
                <w:b/>
                <w:noProof/>
              </w:rPr>
              <w:t>Appendix C – Breakdown of 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_Toc509334079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19D2B930" w14:textId="77777777" w:rsidR="00B67587" w:rsidRPr="00E600BC" w:rsidRDefault="00E54F5F">
          <w:pPr>
            <w:pStyle w:val="TOC2"/>
            <w:tabs>
              <w:tab w:val="right" w:leader="dot" w:pos="9016"/>
            </w:tabs>
            <w:rPr>
              <w:rFonts w:eastAsiaTheme="minorEastAsia"/>
              <w:noProof/>
              <w:lang w:eastAsia="en-GB"/>
            </w:rPr>
          </w:pPr>
          <w:hyperlink w:anchor="_Toc509334080" w:history="1">
            <w:r w:rsidR="00B67587" w:rsidRPr="00E600BC">
              <w:rPr>
                <w:rStyle w:val="Hyperlink"/>
                <w:rFonts w:ascii="Trebuchet MS" w:hAnsi="Trebuchet MS" w:cs="Arial"/>
                <w:b/>
                <w:noProof/>
              </w:rPr>
              <w:t>Appendix D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_Toc509334080 \h </w:instrText>
            </w:r>
            <w:r w:rsidR="00502900" w:rsidRPr="00E600BC">
              <w:rPr>
                <w:noProof/>
                <w:webHidden/>
              </w:rPr>
            </w:r>
            <w:r w:rsidR="00502900" w:rsidRPr="00E600BC">
              <w:rPr>
                <w:noProof/>
                <w:webHidden/>
              </w:rPr>
              <w:fldChar w:fldCharType="separate"/>
            </w:r>
            <w:r w:rsidR="00945E84">
              <w:rPr>
                <w:noProof/>
                <w:webHidden/>
              </w:rPr>
              <w:t>116</w:t>
            </w:r>
            <w:r w:rsidR="00502900" w:rsidRPr="00E600BC">
              <w:rPr>
                <w:noProof/>
                <w:webHidden/>
              </w:rPr>
              <w:fldChar w:fldCharType="end"/>
            </w:r>
          </w:hyperlink>
        </w:p>
        <w:p w14:paraId="44172D18" w14:textId="77777777" w:rsidR="00BB3D52" w:rsidRPr="00E600BC" w:rsidRDefault="00502900">
          <w:pPr>
            <w:rPr>
              <w:rFonts w:ascii="Trebuchet MS" w:hAnsi="Trebuchet MS" w:cs="Arial"/>
            </w:rPr>
          </w:pPr>
          <w:r w:rsidRPr="00E600BC">
            <w:rPr>
              <w:rFonts w:ascii="Trebuchet MS" w:hAnsi="Trebuchet MS" w:cs="Arial"/>
              <w:bCs/>
            </w:rPr>
            <w:fldChar w:fldCharType="end"/>
          </w:r>
        </w:p>
      </w:sdtContent>
    </w:sdt>
    <w:p w14:paraId="4829D692" w14:textId="77777777"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bookmarkStart w:id="6" w:name="_Ref355011398"/>
      <w:bookmarkStart w:id="7" w:name="_Ref355011460"/>
    </w:p>
    <w:p w14:paraId="08198B9D" w14:textId="77777777" w:rsidR="009A487A" w:rsidRPr="00E600BC" w:rsidRDefault="009A487A" w:rsidP="009A487A">
      <w:pPr>
        <w:pStyle w:val="Heading1"/>
        <w:spacing w:before="240"/>
        <w:jc w:val="center"/>
        <w:rPr>
          <w:rFonts w:ascii="Trebuchet MS" w:hAnsi="Trebuchet MS" w:cs="Arial"/>
          <w:color w:val="auto"/>
          <w:lang w:val="en-US"/>
        </w:rPr>
      </w:pPr>
      <w:bookmarkStart w:id="8" w:name="_Toc509333918"/>
      <w:r w:rsidRPr="00E600BC">
        <w:rPr>
          <w:rFonts w:ascii="Trebuchet MS" w:hAnsi="Trebuchet MS" w:cs="Arial"/>
          <w:color w:val="auto"/>
          <w:lang w:val="en-US"/>
        </w:rPr>
        <w:lastRenderedPageBreak/>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6"/>
      <w:bookmarkEnd w:id="7"/>
      <w:bookmarkEnd w:id="8"/>
      <w:r w:rsidR="008F46E2">
        <w:rPr>
          <w:rFonts w:ascii="Trebuchet MS" w:hAnsi="Trebuchet MS" w:cs="Arial"/>
          <w:color w:val="auto"/>
          <w:lang w:val="en-US"/>
        </w:rPr>
        <w:t>/Firms</w:t>
      </w:r>
    </w:p>
    <w:p w14:paraId="570DC114" w14:textId="77777777" w:rsidR="009A487A" w:rsidRPr="00E600BC" w:rsidRDefault="009A487A" w:rsidP="00721D41">
      <w:pPr>
        <w:numPr>
          <w:ilvl w:val="0"/>
          <w:numId w:val="25"/>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14:paraId="45B4FB33"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9" w:name="_Toc509333919"/>
      <w:r w:rsidRPr="00E600BC">
        <w:rPr>
          <w:rFonts w:ascii="Trebuchet MS" w:eastAsia="Times New Roman" w:hAnsi="Trebuchet MS" w:cs="Arial"/>
          <w:b/>
          <w:bCs/>
        </w:rPr>
        <w:t>Definitions</w:t>
      </w:r>
      <w:bookmarkEnd w:id="9"/>
      <w:r w:rsidRPr="00E600BC">
        <w:rPr>
          <w:rFonts w:ascii="Trebuchet MS" w:eastAsia="Times New Roman" w:hAnsi="Trebuchet MS" w:cs="Arial"/>
          <w:b/>
          <w:bCs/>
        </w:rPr>
        <w:t xml:space="preserve"> </w:t>
      </w:r>
    </w:p>
    <w:p w14:paraId="4B15B2B0"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662F0">
        <w:rPr>
          <w:rFonts w:ascii="Trebuchet MS" w:hAnsi="Trebuchet MS" w:cs="Arial"/>
        </w:rPr>
        <w:t>/Firm</w:t>
      </w:r>
      <w:r w:rsidRPr="00E600BC">
        <w:rPr>
          <w:rFonts w:ascii="Trebuchet MS" w:hAnsi="Trebuchet MS" w:cs="Arial"/>
        </w:rPr>
        <w:t>.</w:t>
      </w:r>
    </w:p>
    <w:p w14:paraId="1A74D7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18"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14:paraId="0F816FEB" w14:textId="77777777"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10" w:name="_Ref355019645"/>
      <w:r w:rsidRPr="00E600BC">
        <w:rPr>
          <w:rFonts w:ascii="Trebuchet MS" w:hAnsi="Trebuchet MS" w:cs="Arial"/>
        </w:rPr>
        <w:t xml:space="preserve">“Applicable Law” means the laws and any other instruments having the force of law in </w:t>
      </w:r>
      <w:bookmarkEnd w:id="10"/>
      <w:r w:rsidR="00622BAE" w:rsidRPr="00E600BC">
        <w:rPr>
          <w:rFonts w:ascii="Trebuchet MS" w:hAnsi="Trebuchet MS" w:cs="Arial"/>
        </w:rPr>
        <w:t>Jamaica.</w:t>
      </w:r>
    </w:p>
    <w:p w14:paraId="73AF4CD4" w14:textId="77777777"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272365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8F46E2">
        <w:rPr>
          <w:rFonts w:ascii="Trebuchet MS" w:hAnsi="Trebuchet MS" w:cs="Arial"/>
        </w:rPr>
        <w:t>/Firm</w:t>
      </w:r>
      <w:r w:rsidRPr="00E600BC">
        <w:rPr>
          <w:rFonts w:ascii="Trebuchet MS" w:hAnsi="Trebuchet MS" w:cs="Arial"/>
        </w:rPr>
        <w:t xml:space="preserve">” means a legally-established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14:paraId="13FF0B8A" w14:textId="77777777"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w:t>
      </w:r>
      <w:proofErr w:type="gramStart"/>
      <w:r w:rsidRPr="00E600BC">
        <w:rPr>
          <w:rFonts w:ascii="Trebuchet MS" w:hAnsi="Trebuchet MS"/>
        </w:rPr>
        <w:t>consulting</w:t>
      </w:r>
      <w:proofErr w:type="gramEnd"/>
      <w:r w:rsidRPr="00E600BC">
        <w:rPr>
          <w:rFonts w:ascii="Trebuchet MS" w:hAnsi="Trebuchet MS"/>
        </w:rPr>
        <w:t xml:space="preserve"> services" means consulting services provided by a person or firm as a consultant</w:t>
      </w:r>
      <w:r w:rsidR="00624A95">
        <w:rPr>
          <w:rFonts w:ascii="Trebuchet MS" w:hAnsi="Trebuchet MS"/>
        </w:rPr>
        <w:t>/firm</w:t>
      </w:r>
      <w:r w:rsidRPr="00E600BC">
        <w:rPr>
          <w:rFonts w:ascii="Trebuchet MS" w:hAnsi="Trebuchet MS"/>
        </w:rPr>
        <w:t xml:space="preserve"> that are of an intellectual, research, technical or advisory nature</w:t>
      </w:r>
      <w:r w:rsidR="00495172">
        <w:rPr>
          <w:rFonts w:ascii="Trebuchet MS" w:hAnsi="Trebuchet MS"/>
        </w:rPr>
        <w:t>.</w:t>
      </w:r>
      <w:r w:rsidRPr="00E600BC">
        <w:rPr>
          <w:rFonts w:ascii="Trebuchet MS" w:hAnsi="Trebuchet MS"/>
        </w:rPr>
        <w:t xml:space="preserve"> </w:t>
      </w:r>
    </w:p>
    <w:p w14:paraId="3A6A6122"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r w:rsidR="00CD4124" w:rsidRPr="00E600BC">
        <w:rPr>
          <w:rFonts w:ascii="Trebuchet MS" w:hAnsi="Trebuchet MS" w:cs="Arial"/>
        </w:rPr>
        <w:t>contract</w:t>
      </w:r>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8F46E2">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14:paraId="1E1D3171"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w:t>
      </w:r>
      <w:r w:rsidR="00495172">
        <w:rPr>
          <w:rFonts w:ascii="Trebuchet MS" w:hAnsi="Trebuchet MS" w:cs="Arial"/>
        </w:rPr>
        <w:t>is</w:t>
      </w:r>
      <w:r w:rsidR="00495172" w:rsidRPr="00E600BC">
        <w:rPr>
          <w:rFonts w:ascii="Trebuchet MS" w:hAnsi="Trebuchet MS" w:cs="Arial"/>
        </w:rPr>
        <w:t xml:space="preserve"> </w:t>
      </w:r>
      <w:r w:rsidRPr="00E600BC">
        <w:rPr>
          <w:rFonts w:ascii="Trebuchet MS" w:hAnsi="Trebuchet MS" w:cs="Arial"/>
        </w:rPr>
        <w:t xml:space="preserve">an integral part of the Section </w:t>
      </w:r>
      <w:r w:rsidR="00CD4124" w:rsidRPr="00E600BC">
        <w:rPr>
          <w:rFonts w:ascii="Trebuchet MS" w:hAnsi="Trebuchet MS" w:cs="Arial"/>
        </w:rPr>
        <w:t>1</w:t>
      </w:r>
      <w:r w:rsidR="004D1089">
        <w:rPr>
          <w:rFonts w:ascii="Trebuchet MS" w:hAnsi="Trebuchet MS" w:cs="Arial"/>
        </w:rPr>
        <w:t xml:space="preserve"> -</w:t>
      </w:r>
      <w:r w:rsidRPr="00E600BC">
        <w:rPr>
          <w:rFonts w:ascii="Trebuchet MS" w:hAnsi="Trebuchet MS" w:cs="Arial"/>
        </w:rPr>
        <w:t xml:space="preserve"> Instructions to Consultants</w:t>
      </w:r>
      <w:r w:rsidR="008F46E2">
        <w:rPr>
          <w:rFonts w:ascii="Trebuchet MS" w:hAnsi="Trebuchet MS" w:cs="Arial"/>
        </w:rPr>
        <w:t>/Firms</w:t>
      </w:r>
      <w:r w:rsidRPr="00E600BC">
        <w:rPr>
          <w:rFonts w:ascii="Trebuchet MS" w:hAnsi="Trebuchet MS" w:cs="Arial"/>
        </w:rPr>
        <w:t xml:space="preserve"> (ITC</w:t>
      </w:r>
      <w:r w:rsidR="008F46E2">
        <w:rPr>
          <w:rFonts w:ascii="Trebuchet MS" w:hAnsi="Trebuchet MS" w:cs="Arial"/>
        </w:rPr>
        <w:t>/F</w:t>
      </w:r>
      <w:r w:rsidRPr="00E600BC">
        <w:rPr>
          <w:rFonts w:ascii="Trebuchet MS" w:hAnsi="Trebuchet MS" w:cs="Arial"/>
        </w:rPr>
        <w:t xml:space="preserve">) </w:t>
      </w:r>
      <w:r w:rsidR="004D1089">
        <w:rPr>
          <w:rFonts w:ascii="Trebuchet MS" w:hAnsi="Trebuchet MS" w:cs="Arial"/>
        </w:rPr>
        <w:t xml:space="preserve">and </w:t>
      </w:r>
      <w:r w:rsidRPr="00E600BC">
        <w:rPr>
          <w:rFonts w:ascii="Trebuchet MS" w:hAnsi="Trebuchet MS" w:cs="Arial"/>
        </w:rPr>
        <w:t xml:space="preserve">is used to reflect specific country and assignment conditions to supplement, </w:t>
      </w:r>
      <w:r w:rsidR="004D1089">
        <w:rPr>
          <w:rFonts w:ascii="Trebuchet MS" w:hAnsi="Trebuchet MS" w:cs="Arial"/>
        </w:rPr>
        <w:t xml:space="preserve">or modify </w:t>
      </w:r>
      <w:r w:rsidRPr="00E600BC">
        <w:rPr>
          <w:rFonts w:ascii="Trebuchet MS" w:hAnsi="Trebuchet MS" w:cs="Arial"/>
        </w:rPr>
        <w:t>the provisions of the ITC</w:t>
      </w:r>
      <w:r w:rsidR="008F46E2">
        <w:rPr>
          <w:rFonts w:ascii="Trebuchet MS" w:hAnsi="Trebuchet MS" w:cs="Arial"/>
        </w:rPr>
        <w:t>/F</w:t>
      </w:r>
      <w:r w:rsidRPr="00E600BC">
        <w:rPr>
          <w:rFonts w:ascii="Trebuchet MS" w:hAnsi="Trebuchet MS" w:cs="Arial"/>
        </w:rPr>
        <w:t>.</w:t>
      </w:r>
    </w:p>
    <w:p w14:paraId="60FE7897"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14:paraId="1D653012" w14:textId="77777777"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DF1D5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8F46E2">
        <w:rPr>
          <w:rFonts w:ascii="Trebuchet MS" w:hAnsi="Trebuchet MS" w:cs="Arial"/>
        </w:rPr>
        <w:t>/Firm</w:t>
      </w:r>
      <w:r w:rsidRPr="00E600BC">
        <w:rPr>
          <w:rFonts w:ascii="Trebuchet MS" w:hAnsi="Trebuchet MS" w:cs="Arial"/>
        </w:rPr>
        <w:t xml:space="preserve">, Sub-consultant or </w:t>
      </w:r>
      <w:r w:rsidR="00DB7C1A" w:rsidRPr="00E600BC">
        <w:rPr>
          <w:rFonts w:ascii="Trebuchet MS" w:hAnsi="Trebuchet MS" w:cs="Arial"/>
        </w:rPr>
        <w:t>JV</w:t>
      </w:r>
      <w:r w:rsidRPr="00E600BC">
        <w:rPr>
          <w:rFonts w:ascii="Trebuchet MS" w:hAnsi="Trebuchet MS" w:cs="Arial"/>
        </w:rPr>
        <w:t xml:space="preserve"> member(s).</w:t>
      </w:r>
    </w:p>
    <w:p w14:paraId="519DC9C5"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r w:rsidR="00A054B0" w:rsidRPr="00E600BC">
        <w:rPr>
          <w:rFonts w:ascii="Trebuchet MS" w:hAnsi="Trebuchet MS" w:cs="Arial"/>
        </w:rPr>
        <w:t>Jamaica</w:t>
      </w:r>
      <w:r w:rsidR="00DC0D79" w:rsidRPr="00E600BC">
        <w:rPr>
          <w:rFonts w:ascii="Trebuchet MS" w:hAnsi="Trebuchet MS" w:cs="Arial"/>
        </w:rPr>
        <w:t>, and</w:t>
      </w:r>
      <w:r w:rsidR="00E941FA" w:rsidRPr="00E600BC">
        <w:rPr>
          <w:rFonts w:ascii="Trebuchet MS" w:hAnsi="Trebuchet MS" w:cs="Arial"/>
        </w:rPr>
        <w:t xml:space="preserve"> may be referred to in this doc</w:t>
      </w:r>
      <w:r w:rsidR="00DC0D79" w:rsidRPr="00E600BC">
        <w:rPr>
          <w:rFonts w:ascii="Trebuchet MS" w:hAnsi="Trebuchet MS" w:cs="Arial"/>
        </w:rPr>
        <w:t>ument</w:t>
      </w:r>
      <w:r w:rsidR="004D1089">
        <w:rPr>
          <w:rFonts w:ascii="Trebuchet MS" w:hAnsi="Trebuchet MS" w:cs="Arial"/>
        </w:rPr>
        <w:t xml:space="preserve"> </w:t>
      </w:r>
      <w:r w:rsidR="00DC0D79" w:rsidRPr="00E600BC">
        <w:rPr>
          <w:rFonts w:ascii="Trebuchet MS" w:hAnsi="Trebuchet MS" w:cs="Arial"/>
        </w:rPr>
        <w:t>as “Government of Jamaica” or “</w:t>
      </w:r>
      <w:proofErr w:type="spellStart"/>
      <w:r w:rsidR="0059652D" w:rsidRPr="00E600BC">
        <w:rPr>
          <w:rFonts w:ascii="Trebuchet MS" w:hAnsi="Trebuchet MS" w:cs="Arial"/>
        </w:rPr>
        <w:t>GoJ</w:t>
      </w:r>
      <w:proofErr w:type="spellEnd"/>
      <w:r w:rsidR="00DC0D79" w:rsidRPr="00E600BC">
        <w:rPr>
          <w:rFonts w:ascii="Trebuchet MS" w:hAnsi="Trebuchet MS" w:cs="Arial"/>
        </w:rPr>
        <w:t>”.</w:t>
      </w:r>
    </w:p>
    <w:p w14:paraId="2D527890" w14:textId="77777777" w:rsidR="00873560" w:rsidRPr="00A112A4" w:rsidRDefault="00873560" w:rsidP="00873560">
      <w:pPr>
        <w:numPr>
          <w:ilvl w:val="0"/>
          <w:numId w:val="2"/>
        </w:numPr>
        <w:suppressAutoHyphens/>
        <w:spacing w:after="120" w:line="240" w:lineRule="auto"/>
        <w:jc w:val="both"/>
        <w:rPr>
          <w:rFonts w:ascii="Trebuchet MS" w:hAnsi="Trebuchet MS" w:cs="Arial"/>
        </w:rPr>
      </w:pPr>
      <w:r w:rsidRPr="00A112A4">
        <w:rPr>
          <w:rFonts w:ascii="Trebuchet MS" w:hAnsi="Trebuchet MS" w:cs="Arial"/>
        </w:rPr>
        <w:t>“</w:t>
      </w:r>
      <w:proofErr w:type="gramStart"/>
      <w:r w:rsidRPr="00A112A4">
        <w:rPr>
          <w:rFonts w:ascii="Trebuchet MS" w:hAnsi="Trebuchet MS" w:cs="Arial"/>
        </w:rPr>
        <w:t>in</w:t>
      </w:r>
      <w:proofErr w:type="gramEnd"/>
      <w:r w:rsidRPr="00A112A4">
        <w:rPr>
          <w:rFonts w:ascii="Trebuchet MS" w:hAnsi="Trebuchet MS" w:cs="Arial"/>
        </w:rPr>
        <w:t xml:space="preserve"> writing” means a communication in hand or machine written type and includes messages by facsimile, e-mail and other electronic forms of communications with proof of receipt.  </w:t>
      </w:r>
    </w:p>
    <w:p w14:paraId="4FE7F8AA"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8F46E2">
        <w:rPr>
          <w:rFonts w:ascii="Trebuchet MS" w:hAnsi="Trebuchet MS" w:cs="Arial"/>
        </w:rPr>
        <w:t>/Firm</w:t>
      </w:r>
      <w:r w:rsidRPr="00E600BC">
        <w:rPr>
          <w:rFonts w:ascii="Trebuchet MS" w:hAnsi="Trebuchet MS" w:cs="Arial"/>
        </w:rPr>
        <w:t xml:space="preserve"> where one member has the authority to conduct all business for and on behalf of any and all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113B6F1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 means an individual professional whose skills, qualifications, knowledge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14:paraId="3022B82D" w14:textId="77777777" w:rsidR="009A487A" w:rsidRPr="00E600BC" w:rsidRDefault="0069124F"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69124F">
        <w:rPr>
          <w:rFonts w:ascii="Trebuchet MS" w:hAnsi="Trebuchet MS" w:cs="Arial"/>
        </w:rPr>
        <w:lastRenderedPageBreak/>
        <w:t xml:space="preserve"> </w:t>
      </w:r>
      <w:r w:rsidR="009A487A"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009A487A" w:rsidRPr="00E600BC">
        <w:rPr>
          <w:rFonts w:ascii="Trebuchet MS" w:hAnsi="Trebuchet MS" w:cs="Arial"/>
        </w:rPr>
        <w:t xml:space="preserve"> to the shortlisted Consultants.</w:t>
      </w:r>
    </w:p>
    <w:p w14:paraId="3F006DDD"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 means an individual professional provided by the Consultant</w:t>
      </w:r>
      <w:r w:rsidR="008F46E2">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w:t>
      </w:r>
      <w:r w:rsidR="0069124F">
        <w:rPr>
          <w:rFonts w:ascii="Trebuchet MS" w:hAnsi="Trebuchet MS" w:cs="Arial"/>
        </w:rPr>
        <w:t>is</w:t>
      </w:r>
      <w:r w:rsidR="0069124F" w:rsidRPr="00E600BC">
        <w:rPr>
          <w:rFonts w:ascii="Trebuchet MS" w:hAnsi="Trebuchet MS" w:cs="Arial"/>
        </w:rPr>
        <w:t xml:space="preserve"> </w:t>
      </w:r>
      <w:r w:rsidRPr="00E600BC">
        <w:rPr>
          <w:rFonts w:ascii="Trebuchet MS" w:hAnsi="Trebuchet MS" w:cs="Arial"/>
        </w:rPr>
        <w:t>evaluated individually.</w:t>
      </w:r>
    </w:p>
    <w:p w14:paraId="0E83971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8F46E2">
        <w:rPr>
          <w:rFonts w:ascii="Trebuchet MS" w:hAnsi="Trebuchet MS" w:cs="Arial"/>
        </w:rPr>
        <w:t>/Firm</w:t>
      </w:r>
      <w:r w:rsidRPr="00E600BC">
        <w:rPr>
          <w:rFonts w:ascii="Trebuchet MS" w:hAnsi="Trebuchet MS" w:cs="Arial"/>
        </w:rPr>
        <w:t>.</w:t>
      </w:r>
    </w:p>
    <w:p w14:paraId="69493FF3"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selection of </w:t>
      </w:r>
      <w:proofErr w:type="gramStart"/>
      <w:r w:rsidRPr="00E600BC">
        <w:rPr>
          <w:rFonts w:ascii="Trebuchet MS" w:hAnsi="Trebuchet MS" w:cs="Arial"/>
        </w:rPr>
        <w:t>Consultants</w:t>
      </w:r>
      <w:proofErr w:type="gramEnd"/>
      <w:r w:rsidRPr="00E600BC">
        <w:rPr>
          <w:rFonts w:ascii="Trebuchet MS" w:hAnsi="Trebuchet MS" w:cs="Arial"/>
        </w:rPr>
        <w:t>.</w:t>
      </w:r>
    </w:p>
    <w:p w14:paraId="3A273641" w14:textId="77777777"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works, and includes consulting </w:t>
      </w:r>
      <w:r w:rsidR="003641B6" w:rsidRPr="00E600BC">
        <w:rPr>
          <w:rFonts w:ascii="Trebuchet MS" w:hAnsi="Trebuchet MS" w:cs="Arial"/>
        </w:rPr>
        <w:t>services</w:t>
      </w:r>
      <w:r w:rsidR="00F50343" w:rsidRPr="00E600BC">
        <w:rPr>
          <w:rFonts w:ascii="Trebuchet MS" w:hAnsi="Trebuchet MS" w:cs="Arial"/>
        </w:rPr>
        <w:t>.</w:t>
      </w:r>
    </w:p>
    <w:p w14:paraId="0D592173"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“Sub-consultant” means an entity to whom the Consultant</w:t>
      </w:r>
      <w:r w:rsidR="008F46E2">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14:paraId="2F64F758" w14:textId="77777777"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8F46E2">
        <w:rPr>
          <w:rFonts w:ascii="Trebuchet MS" w:hAnsi="Trebuchet MS" w:cs="Arial"/>
        </w:rPr>
        <w:t>/Firm</w:t>
      </w:r>
      <w:r w:rsidR="00C261B3" w:rsidRPr="00E600BC">
        <w:rPr>
          <w:rFonts w:ascii="Trebuchet MS" w:hAnsi="Trebuchet MS" w:cs="Arial"/>
        </w:rPr>
        <w:t xml:space="preserve">, and expected results and deliverables of the assignment. </w:t>
      </w:r>
    </w:p>
    <w:p w14:paraId="4F71B825" w14:textId="77777777" w:rsidR="00690C76" w:rsidRPr="00E600BC" w:rsidRDefault="00690C76" w:rsidP="00690C76">
      <w:pPr>
        <w:pStyle w:val="ListParagraph"/>
        <w:numPr>
          <w:ilvl w:val="0"/>
          <w:numId w:val="2"/>
        </w:numPr>
        <w:rPr>
          <w:rFonts w:ascii="Trebuchet MS" w:hAnsi="Trebuchet MS" w:cs="Arial"/>
        </w:rPr>
      </w:pPr>
      <w:r w:rsidRPr="00E600BC">
        <w:rPr>
          <w:rFonts w:ascii="Trebuchet MS" w:hAnsi="Trebuchet MS" w:cs="Arial"/>
        </w:rPr>
        <w:t>if the context so requires, “singular” me</w:t>
      </w:r>
      <w:r w:rsidR="009A4BDE" w:rsidRPr="00E600BC">
        <w:rPr>
          <w:rFonts w:ascii="Trebuchet MS" w:hAnsi="Trebuchet MS" w:cs="Arial"/>
        </w:rPr>
        <w:t>ans “plural” and vice versa.</w:t>
      </w:r>
    </w:p>
    <w:p w14:paraId="58B240BA"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1" w:name="_Toc509333920"/>
      <w:r w:rsidRPr="00E600BC">
        <w:rPr>
          <w:rFonts w:ascii="Trebuchet MS" w:eastAsia="Times New Roman" w:hAnsi="Trebuchet MS" w:cs="Arial"/>
          <w:b/>
          <w:bCs/>
        </w:rPr>
        <w:t>Introduction</w:t>
      </w:r>
      <w:bookmarkEnd w:id="11"/>
    </w:p>
    <w:p w14:paraId="4969FEE1" w14:textId="77777777"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12" w:name="_Ref323293709"/>
      <w:r w:rsidRPr="00E600BC">
        <w:rPr>
          <w:rFonts w:ascii="Trebuchet MS" w:hAnsi="Trebuchet MS" w:cs="Arial"/>
        </w:rPr>
        <w:t xml:space="preserve">The procuring entity </w:t>
      </w:r>
      <w:r w:rsidR="00945E84" w:rsidRPr="00945E84">
        <w:rPr>
          <w:rFonts w:ascii="Trebuchet MS" w:hAnsi="Trebuchet MS" w:cs="Arial"/>
          <w:b/>
          <w:sz w:val="24"/>
          <w:szCs w:val="24"/>
        </w:rPr>
        <w:t xml:space="preserve">as </w:t>
      </w:r>
      <w:r w:rsidRPr="00945E84">
        <w:rPr>
          <w:rFonts w:ascii="Trebuchet MS" w:hAnsi="Trebuchet MS" w:cs="Arial"/>
          <w:b/>
          <w:sz w:val="24"/>
          <w:szCs w:val="24"/>
        </w:rPr>
        <w:t>specified in the Data Sheet</w:t>
      </w:r>
      <w:r w:rsidRPr="00E600BC">
        <w:rPr>
          <w:rFonts w:ascii="Trebuchet MS" w:hAnsi="Trebuchet MS" w:cs="Arial"/>
        </w:rPr>
        <w:t xml:space="preserve"> issues th</w:t>
      </w:r>
      <w:r w:rsidR="00325AF5">
        <w:rPr>
          <w:rFonts w:ascii="Trebuchet MS" w:hAnsi="Trebuchet MS" w:cs="Arial"/>
        </w:rPr>
        <w:t>is</w:t>
      </w:r>
      <w:r w:rsidRPr="00E600BC">
        <w:rPr>
          <w:rFonts w:ascii="Trebuchet MS" w:hAnsi="Trebuchet MS" w:cs="Arial"/>
        </w:rPr>
        <w:t xml:space="preserve"> standard bidding document (SBD) for the procurement of consulting </w:t>
      </w:r>
      <w:r w:rsidR="003641B6" w:rsidRPr="00E600BC">
        <w:rPr>
          <w:rFonts w:ascii="Trebuchet MS" w:hAnsi="Trebuchet MS" w:cs="Arial"/>
        </w:rPr>
        <w:t>services</w:t>
      </w:r>
      <w:r w:rsidRPr="00E600BC">
        <w:rPr>
          <w:rFonts w:ascii="Trebuchet MS" w:hAnsi="Trebuchet MS" w:cs="Arial"/>
        </w:rPr>
        <w:t xml:space="preserve"> </w:t>
      </w:r>
      <w:r w:rsidRPr="00945E84">
        <w:rPr>
          <w:rFonts w:ascii="Trebuchet MS" w:hAnsi="Trebuchet MS" w:cs="Arial"/>
          <w:b/>
        </w:rPr>
        <w:t xml:space="preserve">as specified in Section </w:t>
      </w:r>
      <w:r w:rsidR="00137BA4" w:rsidRPr="00945E84">
        <w:rPr>
          <w:rFonts w:ascii="Trebuchet MS" w:hAnsi="Trebuchet MS" w:cs="Arial"/>
          <w:b/>
        </w:rPr>
        <w:t>5</w:t>
      </w:r>
      <w:r w:rsidRPr="00945E84">
        <w:rPr>
          <w:rFonts w:ascii="Trebuchet MS" w:hAnsi="Trebuchet MS" w:cs="Arial"/>
          <w:b/>
        </w:rPr>
        <w:t xml:space="preserve">, </w:t>
      </w:r>
      <w:r w:rsidR="00137BA4" w:rsidRPr="00E600BC">
        <w:rPr>
          <w:rFonts w:ascii="Trebuchet MS" w:hAnsi="Trebuchet MS" w:cs="Arial"/>
        </w:rPr>
        <w:t>Terms of Reference</w:t>
      </w:r>
      <w:r w:rsidRPr="00E600BC">
        <w:rPr>
          <w:rFonts w:ascii="Trebuchet MS" w:hAnsi="Trebuchet MS" w:cs="Arial"/>
        </w:rPr>
        <w:t>. The name and identification number of this</w:t>
      </w:r>
      <w:r w:rsidR="008F46E2">
        <w:rPr>
          <w:rFonts w:ascii="Trebuchet MS" w:hAnsi="Trebuchet MS" w:cs="Arial"/>
        </w:rPr>
        <w:t xml:space="preserve"> </w:t>
      </w:r>
      <w:r w:rsidRPr="00E600BC">
        <w:rPr>
          <w:rFonts w:ascii="Trebuchet MS" w:hAnsi="Trebuchet MS" w:cs="Arial"/>
        </w:rPr>
        <w:t xml:space="preserve">national competitive bidding procurement </w:t>
      </w:r>
      <w:r w:rsidR="00945E84" w:rsidRPr="00945E84">
        <w:rPr>
          <w:rFonts w:ascii="Trebuchet MS" w:hAnsi="Trebuchet MS" w:cs="Arial"/>
          <w:b/>
          <w:sz w:val="24"/>
          <w:szCs w:val="24"/>
        </w:rPr>
        <w:t>a</w:t>
      </w:r>
      <w:r w:rsidR="00AD2DCA" w:rsidRPr="00945E84">
        <w:rPr>
          <w:rFonts w:ascii="Trebuchet MS" w:hAnsi="Trebuchet MS" w:cs="Arial"/>
          <w:b/>
          <w:sz w:val="24"/>
          <w:szCs w:val="24"/>
        </w:rPr>
        <w:t>s</w:t>
      </w:r>
      <w:r w:rsidRPr="00945E84">
        <w:rPr>
          <w:rFonts w:ascii="Trebuchet MS" w:hAnsi="Trebuchet MS" w:cs="Arial"/>
          <w:b/>
          <w:sz w:val="24"/>
          <w:szCs w:val="24"/>
        </w:rPr>
        <w:t xml:space="preserve"> specified in the </w:t>
      </w:r>
      <w:r w:rsidR="00407543" w:rsidRPr="00945E84">
        <w:rPr>
          <w:rFonts w:ascii="Trebuchet MS" w:hAnsi="Trebuchet MS" w:cs="Arial"/>
          <w:b/>
          <w:sz w:val="24"/>
          <w:szCs w:val="24"/>
        </w:rPr>
        <w:t>Data Sheet</w:t>
      </w:r>
      <w:r w:rsidRPr="00E600BC">
        <w:rPr>
          <w:rFonts w:ascii="Trebuchet MS" w:hAnsi="Trebuchet MS" w:cs="Arial"/>
        </w:rPr>
        <w:t xml:space="preserve">. The name, identification, and number of lots </w:t>
      </w:r>
      <w:r w:rsidR="00194779" w:rsidRPr="00194779">
        <w:rPr>
          <w:rFonts w:ascii="Trebuchet MS" w:hAnsi="Trebuchet MS" w:cs="Arial"/>
          <w:b/>
        </w:rPr>
        <w:t>as specified</w:t>
      </w:r>
      <w:r w:rsidRPr="00194779">
        <w:rPr>
          <w:rFonts w:ascii="Trebuchet MS" w:hAnsi="Trebuchet MS" w:cs="Arial"/>
          <w:b/>
        </w:rPr>
        <w:t xml:space="preserve"> in the </w:t>
      </w:r>
      <w:r w:rsidR="00407543" w:rsidRPr="00194779">
        <w:rPr>
          <w:rFonts w:ascii="Trebuchet MS" w:hAnsi="Trebuchet MS" w:cs="Arial"/>
          <w:b/>
        </w:rPr>
        <w:t>Data Sheet</w:t>
      </w:r>
      <w:r w:rsidRPr="00E600BC">
        <w:rPr>
          <w:rFonts w:ascii="Trebuchet MS" w:hAnsi="Trebuchet MS" w:cs="Arial"/>
        </w:rPr>
        <w:t>.</w:t>
      </w:r>
    </w:p>
    <w:p w14:paraId="0263D961" w14:textId="77777777"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w:t>
      </w:r>
      <w:r w:rsidR="00945E84" w:rsidRPr="00945E84">
        <w:rPr>
          <w:rFonts w:ascii="Trebuchet MS" w:hAnsi="Trebuchet MS"/>
          <w:b/>
          <w:sz w:val="24"/>
          <w:szCs w:val="24"/>
        </w:rPr>
        <w:t xml:space="preserve">as specified </w:t>
      </w:r>
      <w:r w:rsidRPr="00945E84">
        <w:rPr>
          <w:rFonts w:ascii="Trebuchet MS" w:hAnsi="Trebuchet MS"/>
          <w:b/>
          <w:sz w:val="24"/>
          <w:szCs w:val="24"/>
        </w:rPr>
        <w:t xml:space="preserve">in the </w:t>
      </w:r>
      <w:r w:rsidR="00407543" w:rsidRPr="00945E84">
        <w:rPr>
          <w:rFonts w:ascii="Trebuchet MS" w:hAnsi="Trebuchet MS"/>
          <w:b/>
          <w:sz w:val="24"/>
          <w:szCs w:val="24"/>
        </w:rPr>
        <w:t>Data Sheet</w:t>
      </w:r>
      <w:r w:rsidRPr="00E600BC">
        <w:rPr>
          <w:rFonts w:ascii="Trebuchet MS" w:hAnsi="Trebuchet MS"/>
        </w:rPr>
        <w:t xml:space="preserve"> for the execution of this procurement</w:t>
      </w:r>
      <w:r w:rsidR="00A6248C">
        <w:rPr>
          <w:rFonts w:ascii="Trebuchet MS" w:hAnsi="Trebuchet MS"/>
        </w:rPr>
        <w:t>.</w:t>
      </w:r>
      <w:bookmarkEnd w:id="12"/>
    </w:p>
    <w:p w14:paraId="4B971755" w14:textId="77777777"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w:t>
      </w:r>
      <w:r w:rsidR="00A6248C">
        <w:rPr>
          <w:rFonts w:ascii="Trebuchet MS" w:hAnsi="Trebuchet MS" w:cs="Arial"/>
        </w:rPr>
        <w:t>is</w:t>
      </w:r>
      <w:r w:rsidR="00A6248C" w:rsidRPr="00E600BC">
        <w:rPr>
          <w:rFonts w:ascii="Trebuchet MS" w:hAnsi="Trebuchet MS" w:cs="Arial"/>
        </w:rPr>
        <w:t xml:space="preserve"> </w:t>
      </w:r>
      <w:r w:rsidRPr="00E600BC">
        <w:rPr>
          <w:rFonts w:ascii="Trebuchet MS" w:hAnsi="Trebuchet MS" w:cs="Arial"/>
        </w:rPr>
        <w:t>invited to submit</w:t>
      </w:r>
      <w:r w:rsidR="00A6248C">
        <w:rPr>
          <w:rFonts w:ascii="Trebuchet MS" w:hAnsi="Trebuchet MS" w:cs="Arial"/>
        </w:rPr>
        <w:t xml:space="preserve"> </w:t>
      </w:r>
      <w:r w:rsidR="001A2AC7">
        <w:rPr>
          <w:rFonts w:ascii="Trebuchet MS" w:hAnsi="Trebuchet MS" w:cs="Arial"/>
        </w:rPr>
        <w:t>either</w:t>
      </w:r>
      <w:r w:rsidR="008F46E2">
        <w:rPr>
          <w:rFonts w:ascii="Trebuchet MS" w:hAnsi="Trebuchet MS" w:cs="Arial"/>
        </w:rPr>
        <w:t xml:space="preserve"> </w:t>
      </w:r>
      <w:r w:rsidRPr="00E600BC">
        <w:rPr>
          <w:rFonts w:ascii="Trebuchet MS" w:hAnsi="Trebuchet MS" w:cs="Arial"/>
        </w:rPr>
        <w:t xml:space="preserve">a Technical Proposal and a Financial Proposal, or a Technical Proposal only, </w:t>
      </w:r>
      <w:r w:rsidRPr="00194779">
        <w:rPr>
          <w:rFonts w:ascii="Trebuchet MS" w:hAnsi="Trebuchet MS" w:cs="Arial"/>
          <w:b/>
        </w:rPr>
        <w:t>as specified in the</w:t>
      </w:r>
      <w:r w:rsidRPr="00E600BC">
        <w:rPr>
          <w:rFonts w:ascii="Trebuchet MS" w:hAnsi="Trebuchet MS" w:cs="Arial"/>
        </w:rPr>
        <w:t xml:space="preserve"> </w:t>
      </w:r>
      <w:r w:rsidRPr="00E600BC">
        <w:rPr>
          <w:rFonts w:ascii="Trebuchet MS" w:hAnsi="Trebuchet MS" w:cs="Arial"/>
          <w:b/>
        </w:rPr>
        <w:t>Data Sheet</w:t>
      </w:r>
      <w:r w:rsidR="001A2AC7">
        <w:rPr>
          <w:rFonts w:ascii="Trebuchet MS" w:hAnsi="Trebuchet MS" w:cs="Arial"/>
        </w:rPr>
        <w: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8F46E2">
        <w:rPr>
          <w:rFonts w:ascii="Trebuchet MS" w:hAnsi="Trebuchet MS" w:cs="Arial"/>
        </w:rPr>
        <w:t>/Firm</w:t>
      </w:r>
      <w:r w:rsidRPr="00E600BC">
        <w:rPr>
          <w:rFonts w:ascii="Trebuchet MS" w:eastAsia="Calibri" w:hAnsi="Trebuchet MS" w:cs="Arial"/>
          <w:spacing w:val="-3"/>
        </w:rPr>
        <w:t>.</w:t>
      </w:r>
    </w:p>
    <w:p w14:paraId="7E670174" w14:textId="77777777" w:rsidR="009A487A" w:rsidRPr="001A2AC7" w:rsidRDefault="00C261B3" w:rsidP="00E600BC">
      <w:pPr>
        <w:numPr>
          <w:ilvl w:val="0"/>
          <w:numId w:val="3"/>
        </w:numPr>
        <w:spacing w:after="120" w:line="240" w:lineRule="auto"/>
        <w:ind w:hanging="720"/>
        <w:jc w:val="both"/>
        <w:rPr>
          <w:rFonts w:ascii="Trebuchet MS" w:hAnsi="Trebuchet MS" w:cs="Arial"/>
        </w:rPr>
      </w:pPr>
      <w:bookmarkStart w:id="13" w:name="_Ref355019801"/>
      <w:r w:rsidRPr="001A2AC7">
        <w:rPr>
          <w:rFonts w:ascii="Trebuchet MS" w:eastAsia="Calibri" w:hAnsi="Trebuchet MS" w:cs="Arial"/>
          <w:spacing w:val="-3"/>
        </w:rPr>
        <w:t>The Consultant</w:t>
      </w:r>
      <w:r w:rsidR="008F46E2">
        <w:rPr>
          <w:rFonts w:ascii="Trebuchet MS" w:eastAsia="Calibri" w:hAnsi="Trebuchet MS" w:cs="Arial"/>
          <w:spacing w:val="-3"/>
        </w:rPr>
        <w:t>/Firm</w:t>
      </w:r>
      <w:r w:rsidRPr="001A2AC7">
        <w:rPr>
          <w:rFonts w:ascii="Trebuchet MS" w:eastAsia="Calibri" w:hAnsi="Trebuchet MS" w:cs="Arial"/>
          <w:spacing w:val="-3"/>
        </w:rPr>
        <w:t xml:space="preserve"> should familiarize themselves with the local conditions and take them into account in preparing their </w:t>
      </w:r>
      <w:r w:rsidR="001A2AC7" w:rsidRPr="00236769">
        <w:rPr>
          <w:rFonts w:ascii="Trebuchet MS" w:eastAsia="Calibri" w:hAnsi="Trebuchet MS" w:cs="Arial"/>
          <w:spacing w:val="-3"/>
        </w:rPr>
        <w:t>p</w:t>
      </w:r>
      <w:r w:rsidRPr="001A2AC7">
        <w:rPr>
          <w:rFonts w:ascii="Trebuchet MS" w:eastAsia="Calibri" w:hAnsi="Trebuchet MS" w:cs="Arial"/>
          <w:spacing w:val="-3"/>
        </w:rPr>
        <w:t>roposals, which may include attending a pre-</w:t>
      </w:r>
      <w:r w:rsidR="001A2AC7" w:rsidRPr="00236769">
        <w:rPr>
          <w:rFonts w:ascii="Trebuchet MS" w:eastAsia="Calibri" w:hAnsi="Trebuchet MS" w:cs="Arial"/>
          <w:spacing w:val="-3"/>
        </w:rPr>
        <w:t>p</w:t>
      </w:r>
      <w:r w:rsidR="00137BA4" w:rsidRPr="001A2AC7">
        <w:rPr>
          <w:rFonts w:ascii="Trebuchet MS" w:eastAsia="Calibri" w:hAnsi="Trebuchet MS" w:cs="Arial"/>
          <w:spacing w:val="-3"/>
        </w:rPr>
        <w:t>roposal</w:t>
      </w:r>
      <w:r w:rsidRPr="001A2AC7">
        <w:rPr>
          <w:rFonts w:ascii="Trebuchet MS" w:eastAsia="Calibri" w:hAnsi="Trebuchet MS" w:cs="Arial"/>
          <w:spacing w:val="-3"/>
        </w:rPr>
        <w:t xml:space="preserve"> conference </w:t>
      </w:r>
      <w:r w:rsidR="008D282D" w:rsidRPr="001A2AC7">
        <w:rPr>
          <w:rFonts w:ascii="Trebuchet MS" w:eastAsia="Calibri" w:hAnsi="Trebuchet MS" w:cs="Arial"/>
          <w:spacing w:val="-3"/>
        </w:rPr>
        <w:t>i</w:t>
      </w:r>
      <w:r w:rsidR="008D282D">
        <w:rPr>
          <w:rFonts w:ascii="Trebuchet MS" w:eastAsia="Calibri" w:hAnsi="Trebuchet MS" w:cs="Arial"/>
          <w:spacing w:val="-3"/>
        </w:rPr>
        <w:t>s at the consultant</w:t>
      </w:r>
      <w:r w:rsidR="008F46E2">
        <w:rPr>
          <w:rFonts w:ascii="Trebuchet MS" w:eastAsia="Calibri" w:hAnsi="Trebuchet MS" w:cs="Arial"/>
          <w:spacing w:val="-3"/>
        </w:rPr>
        <w:t>/Firm</w:t>
      </w:r>
      <w:r w:rsidR="008D282D">
        <w:rPr>
          <w:rFonts w:ascii="Trebuchet MS" w:eastAsia="Calibri" w:hAnsi="Trebuchet MS" w:cs="Arial"/>
          <w:spacing w:val="-3"/>
        </w:rPr>
        <w:t xml:space="preserve">s expense and is </w:t>
      </w:r>
      <w:r w:rsidR="008D282D" w:rsidRPr="001A2AC7">
        <w:rPr>
          <w:rFonts w:ascii="Trebuchet MS" w:hAnsi="Trebuchet MS" w:cs="Arial"/>
        </w:rPr>
        <w:t>optional</w:t>
      </w:r>
      <w:r w:rsidR="008D282D" w:rsidRPr="001A2AC7">
        <w:rPr>
          <w:rFonts w:ascii="Trebuchet MS" w:eastAsia="Calibri" w:hAnsi="Trebuchet MS" w:cs="Arial"/>
          <w:spacing w:val="-3"/>
        </w:rPr>
        <w:t xml:space="preserve"> </w:t>
      </w:r>
      <w:r w:rsidR="008D282D">
        <w:rPr>
          <w:rFonts w:ascii="Trebuchet MS" w:eastAsia="Calibri" w:hAnsi="Trebuchet MS" w:cs="Arial"/>
          <w:spacing w:val="-3"/>
        </w:rPr>
        <w:t xml:space="preserve">or as otherwise </w:t>
      </w:r>
      <w:r w:rsidRPr="00194779">
        <w:rPr>
          <w:rFonts w:ascii="Trebuchet MS" w:eastAsia="Calibri" w:hAnsi="Trebuchet MS" w:cs="Arial"/>
          <w:b/>
          <w:spacing w:val="-3"/>
        </w:rPr>
        <w:t>specified in the Data</w:t>
      </w:r>
      <w:r w:rsidRPr="00236769">
        <w:rPr>
          <w:rFonts w:ascii="Trebuchet MS" w:eastAsia="Calibri" w:hAnsi="Trebuchet MS" w:cs="Arial"/>
          <w:b/>
          <w:spacing w:val="-3"/>
        </w:rPr>
        <w:t xml:space="preserve"> </w:t>
      </w:r>
      <w:proofErr w:type="gramStart"/>
      <w:r w:rsidRPr="00236769">
        <w:rPr>
          <w:rFonts w:ascii="Trebuchet MS" w:eastAsia="Calibri" w:hAnsi="Trebuchet MS" w:cs="Arial"/>
          <w:b/>
          <w:spacing w:val="-3"/>
        </w:rPr>
        <w:t>Sheet</w:t>
      </w:r>
      <w:r w:rsidRPr="001A2AC7">
        <w:rPr>
          <w:rFonts w:ascii="Trebuchet MS" w:eastAsia="Calibri" w:hAnsi="Trebuchet MS" w:cs="Arial"/>
          <w:spacing w:val="-3"/>
        </w:rPr>
        <w:t>.</w:t>
      </w:r>
      <w:r w:rsidR="009A487A" w:rsidRPr="001A2AC7">
        <w:rPr>
          <w:rFonts w:ascii="Trebuchet MS" w:hAnsi="Trebuchet MS" w:cs="Arial"/>
        </w:rPr>
        <w:t>.</w:t>
      </w:r>
      <w:bookmarkEnd w:id="13"/>
      <w:proofErr w:type="gramEnd"/>
      <w:r w:rsidR="009A487A" w:rsidRPr="001A2AC7">
        <w:rPr>
          <w:rFonts w:ascii="Trebuchet MS" w:hAnsi="Trebuchet MS" w:cs="Arial"/>
        </w:rPr>
        <w:t xml:space="preserve"> </w:t>
      </w:r>
    </w:p>
    <w:p w14:paraId="50AFAD5C" w14:textId="77777777"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w:t>
      </w:r>
      <w:r w:rsidR="008D282D">
        <w:rPr>
          <w:rFonts w:ascii="Trebuchet MS" w:hAnsi="Trebuchet MS" w:cs="Arial"/>
        </w:rPr>
        <w:t xml:space="preserve">the inputs and relevant project data </w:t>
      </w:r>
      <w:r w:rsidRPr="00E600BC">
        <w:rPr>
          <w:rFonts w:ascii="Trebuchet MS" w:hAnsi="Trebuchet MS" w:cs="Arial"/>
        </w:rPr>
        <w:t>and reports required for the preparation of the Consultant</w:t>
      </w:r>
      <w:r w:rsidR="008F46E2">
        <w:rPr>
          <w:rFonts w:ascii="Trebuchet MS" w:hAnsi="Trebuchet MS" w:cs="Arial"/>
        </w:rPr>
        <w:t>/Firm</w:t>
      </w:r>
      <w:r w:rsidRPr="00E600BC">
        <w:rPr>
          <w:rFonts w:ascii="Trebuchet MS" w:hAnsi="Trebuchet MS" w:cs="Arial"/>
        </w:rPr>
        <w:t xml:space="preserve">’s Proposal </w:t>
      </w:r>
      <w:r w:rsidRPr="00E140E3">
        <w:rPr>
          <w:rFonts w:ascii="Trebuchet MS" w:hAnsi="Trebuchet MS" w:cs="Arial"/>
          <w:b/>
        </w:rPr>
        <w:t>as specified in the</w:t>
      </w:r>
      <w:r w:rsidRPr="00E600BC">
        <w:rPr>
          <w:rFonts w:ascii="Trebuchet MS" w:hAnsi="Trebuchet MS" w:cs="Arial"/>
        </w:rPr>
        <w:t xml:space="preserve"> </w:t>
      </w:r>
      <w:r w:rsidRPr="001A2AC7">
        <w:rPr>
          <w:rFonts w:ascii="Trebuchet MS" w:hAnsi="Trebuchet MS" w:cs="Arial"/>
          <w:b/>
        </w:rPr>
        <w:t>Data Sheet</w:t>
      </w:r>
      <w:r w:rsidR="00703DD3" w:rsidRPr="00236769">
        <w:rPr>
          <w:rFonts w:ascii="Trebuchet MS" w:hAnsi="Trebuchet MS" w:cs="Arial"/>
        </w:rPr>
        <w:t>.</w:t>
      </w:r>
    </w:p>
    <w:p w14:paraId="7E9A83C0" w14:textId="77777777"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Bidding will be conducted either in hard copy or using the </w:t>
      </w:r>
      <w:r w:rsidR="00BC10FE">
        <w:rPr>
          <w:rFonts w:ascii="Trebuchet MS" w:hAnsi="Trebuchet MS" w:cs="Arial"/>
        </w:rPr>
        <w:t>Government of Jamaica E</w:t>
      </w:r>
      <w:r w:rsidRPr="00E600BC">
        <w:rPr>
          <w:rFonts w:ascii="Trebuchet MS" w:hAnsi="Trebuchet MS" w:cs="Arial"/>
        </w:rPr>
        <w:t>lectronic Procurement (G</w:t>
      </w:r>
      <w:r w:rsidR="00BC10FE">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14:paraId="08BD5B15" w14:textId="77777777"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921"/>
      <w:r w:rsidRPr="00E600BC">
        <w:rPr>
          <w:rFonts w:ascii="Trebuchet MS" w:eastAsia="Times New Roman" w:hAnsi="Trebuchet MS" w:cs="Arial"/>
          <w:b/>
          <w:bCs/>
        </w:rPr>
        <w:t>Conflict of Interest</w:t>
      </w:r>
      <w:bookmarkEnd w:id="14"/>
    </w:p>
    <w:p w14:paraId="635BF1B2" w14:textId="77777777"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5" w:name="_Ref323126242"/>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interest paramount, strictly avoiding conflicts with other assignments or its own corporate interests, and acting without any consideration for future work</w:t>
      </w:r>
      <w:r w:rsidRPr="00E600BC">
        <w:rPr>
          <w:rFonts w:ascii="Trebuchet MS" w:eastAsia="Calibri" w:hAnsi="Trebuchet MS" w:cs="Arial"/>
        </w:rPr>
        <w:t>.</w:t>
      </w:r>
      <w:bookmarkEnd w:id="15"/>
    </w:p>
    <w:p w14:paraId="595414ED" w14:textId="77777777" w:rsidR="003758D5" w:rsidRPr="0080581B" w:rsidRDefault="009A487A" w:rsidP="00721D41">
      <w:pPr>
        <w:numPr>
          <w:ilvl w:val="2"/>
          <w:numId w:val="166"/>
        </w:numPr>
        <w:spacing w:after="120" w:line="240" w:lineRule="auto"/>
        <w:ind w:left="1151" w:hanging="442"/>
        <w:jc w:val="both"/>
        <w:rPr>
          <w:rFonts w:ascii="Trebuchet MS" w:hAnsi="Trebuchet MS" w:cs="Arial"/>
        </w:rPr>
      </w:pPr>
      <w:r w:rsidRPr="0080581B">
        <w:rPr>
          <w:rFonts w:ascii="Trebuchet MS" w:hAnsi="Trebuchet MS" w:cs="Arial"/>
        </w:rPr>
        <w:lastRenderedPageBreak/>
        <w:t>The Consultant</w:t>
      </w:r>
      <w:r w:rsidR="008F46E2">
        <w:rPr>
          <w:rFonts w:ascii="Trebuchet MS" w:hAnsi="Trebuchet MS" w:cs="Arial"/>
        </w:rPr>
        <w:t>/Firm</w:t>
      </w:r>
      <w:r w:rsidRPr="0080581B">
        <w:rPr>
          <w:rFonts w:ascii="Trebuchet MS" w:hAnsi="Trebuchet MS" w:cs="Arial"/>
        </w:rPr>
        <w:t xml:space="preserve"> has an obligation to disclose to the </w:t>
      </w:r>
      <w:r w:rsidR="002910EE" w:rsidRPr="0080581B">
        <w:rPr>
          <w:rFonts w:ascii="Trebuchet MS" w:hAnsi="Trebuchet MS" w:cs="Arial"/>
        </w:rPr>
        <w:t>procuring entity</w:t>
      </w:r>
      <w:r w:rsidR="00DC0D79" w:rsidRPr="0080581B">
        <w:rPr>
          <w:rFonts w:ascii="Trebuchet MS" w:hAnsi="Trebuchet MS" w:cs="Arial"/>
        </w:rPr>
        <w:t xml:space="preserve"> </w:t>
      </w:r>
      <w:r w:rsidRPr="0080581B">
        <w:rPr>
          <w:rFonts w:ascii="Trebuchet MS" w:hAnsi="Trebuchet MS" w:cs="Arial"/>
        </w:rPr>
        <w:t xml:space="preserve">any situation of actual or potential conflict that impacts its capacity to serve the best interest of </w:t>
      </w:r>
      <w:r w:rsidR="00137BA4" w:rsidRPr="0080581B">
        <w:rPr>
          <w:rFonts w:ascii="Trebuchet MS" w:hAnsi="Trebuchet MS" w:cs="Arial"/>
        </w:rPr>
        <w:t>the</w:t>
      </w:r>
      <w:r w:rsidRPr="0080581B">
        <w:rPr>
          <w:rFonts w:ascii="Trebuchet MS" w:hAnsi="Trebuchet MS" w:cs="Arial"/>
        </w:rPr>
        <w:t xml:space="preserve"> </w:t>
      </w:r>
      <w:r w:rsidR="002910EE" w:rsidRPr="0080581B">
        <w:rPr>
          <w:rFonts w:ascii="Trebuchet MS" w:hAnsi="Trebuchet MS" w:cs="Arial"/>
        </w:rPr>
        <w:t>procuring entity</w:t>
      </w:r>
      <w:r w:rsidRPr="0080581B">
        <w:rPr>
          <w:rFonts w:ascii="Trebuchet MS" w:hAnsi="Trebuchet MS" w:cs="Arial"/>
        </w:rPr>
        <w:t>. Failure to disclose such situations may lead to the disqualification of the Consultant</w:t>
      </w:r>
      <w:r w:rsidR="008F46E2">
        <w:rPr>
          <w:rFonts w:ascii="Trebuchet MS" w:hAnsi="Trebuchet MS" w:cs="Arial"/>
        </w:rPr>
        <w:t>/Firm</w:t>
      </w:r>
      <w:r w:rsidRPr="0080581B">
        <w:rPr>
          <w:rFonts w:ascii="Trebuchet MS" w:hAnsi="Trebuchet MS" w:cs="Arial"/>
        </w:rPr>
        <w:t xml:space="preserve"> or the termination of its </w:t>
      </w:r>
      <w:r w:rsidR="00CD4124" w:rsidRPr="0080581B">
        <w:rPr>
          <w:rFonts w:ascii="Trebuchet MS" w:hAnsi="Trebuchet MS" w:cs="Arial"/>
        </w:rPr>
        <w:t>contract</w:t>
      </w:r>
      <w:r w:rsidR="0080581B" w:rsidRPr="0080581B">
        <w:rPr>
          <w:rFonts w:ascii="Trebuchet MS" w:hAnsi="Trebuchet MS" w:cs="Arial"/>
        </w:rPr>
        <w:t>.</w:t>
      </w:r>
      <w:r w:rsidRPr="001E7037">
        <w:rPr>
          <w:rFonts w:ascii="Trebuchet MS" w:hAnsi="Trebuchet MS" w:cs="Arial"/>
        </w:rPr>
        <w:t xml:space="preserve"> </w:t>
      </w:r>
      <w:r w:rsidRPr="0080581B">
        <w:rPr>
          <w:rFonts w:ascii="Trebuchet MS" w:hAnsi="Trebuchet MS" w:cs="Arial"/>
        </w:rPr>
        <w:t>Without limitation on the generality of the foregoing</w:t>
      </w:r>
      <w:r w:rsidR="00BE731D" w:rsidRPr="0080581B">
        <w:rPr>
          <w:rFonts w:ascii="Trebuchet MS" w:hAnsi="Trebuchet MS" w:cs="Arial"/>
        </w:rPr>
        <w:t>,</w:t>
      </w:r>
      <w:r w:rsidRPr="0080581B">
        <w:rPr>
          <w:rFonts w:ascii="Trebuchet MS" w:hAnsi="Trebuchet MS" w:cs="Arial"/>
        </w:rPr>
        <w:t xml:space="preserve"> the Consultant</w:t>
      </w:r>
      <w:r w:rsidR="008F46E2">
        <w:rPr>
          <w:rFonts w:ascii="Trebuchet MS" w:hAnsi="Trebuchet MS" w:cs="Arial"/>
        </w:rPr>
        <w:t>/Firm</w:t>
      </w:r>
      <w:r w:rsidRPr="0080581B">
        <w:rPr>
          <w:rFonts w:ascii="Trebuchet MS" w:hAnsi="Trebuchet MS" w:cs="Arial"/>
        </w:rPr>
        <w:t xml:space="preserve"> shall not be hired under the circumstances set forth below</w:t>
      </w:r>
      <w:r w:rsidR="00A129E2" w:rsidRPr="0080581B">
        <w:rPr>
          <w:rFonts w:ascii="Trebuchet MS" w:hAnsi="Trebuchet MS" w:cs="Arial"/>
        </w:rPr>
        <w:t xml:space="preserve">.  </w:t>
      </w:r>
      <w:r w:rsidR="003758D5" w:rsidRPr="0080581B">
        <w:rPr>
          <w:rFonts w:ascii="Trebuchet MS" w:hAnsi="Trebuchet MS" w:cs="Arial"/>
        </w:rPr>
        <w:t>Consultant</w:t>
      </w:r>
      <w:r w:rsidR="004A6192">
        <w:rPr>
          <w:rFonts w:ascii="Trebuchet MS" w:hAnsi="Trebuchet MS" w:cs="Arial"/>
        </w:rPr>
        <w:t>/Firm</w:t>
      </w:r>
      <w:r w:rsidR="003758D5" w:rsidRPr="0080581B">
        <w:rPr>
          <w:rFonts w:ascii="Trebuchet MS" w:hAnsi="Trebuchet MS" w:cs="Arial"/>
        </w:rPr>
        <w:t xml:space="preserve">s may be considered to have a conflict of interest with one or more </w:t>
      </w:r>
      <w:r w:rsidR="006B3A8A" w:rsidRPr="0080581B">
        <w:rPr>
          <w:rFonts w:ascii="Trebuchet MS" w:hAnsi="Trebuchet MS" w:cs="Arial"/>
        </w:rPr>
        <w:t>Parties</w:t>
      </w:r>
      <w:r w:rsidR="003758D5" w:rsidRPr="0080581B">
        <w:rPr>
          <w:rFonts w:ascii="Trebuchet MS" w:hAnsi="Trebuchet MS" w:cs="Arial"/>
        </w:rPr>
        <w:t xml:space="preserve"> in this bidding process, if they: </w:t>
      </w:r>
    </w:p>
    <w:p w14:paraId="09B3AB15" w14:textId="77777777"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14:paraId="4CB6F615" w14:textId="77777777"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r w:rsidR="00407543" w:rsidRPr="00E600BC">
        <w:rPr>
          <w:rFonts w:ascii="Trebuchet MS" w:hAnsi="Trebuchet MS" w:cs="Arial"/>
        </w:rPr>
        <w:t>Proposal</w:t>
      </w:r>
      <w:r w:rsidRPr="00E600BC">
        <w:rPr>
          <w:rFonts w:ascii="Trebuchet MS" w:hAnsi="Trebuchet MS" w:cs="Arial"/>
        </w:rPr>
        <w:t>;</w:t>
      </w:r>
    </w:p>
    <w:p w14:paraId="220B58F9" w14:textId="77777777" w:rsidR="009A487A" w:rsidRPr="00E600BC" w:rsidRDefault="009A487A" w:rsidP="00721D41">
      <w:pPr>
        <w:pStyle w:val="ListParagraph"/>
        <w:numPr>
          <w:ilvl w:val="2"/>
          <w:numId w:val="166"/>
        </w:numPr>
        <w:spacing w:after="120" w:line="240" w:lineRule="auto"/>
        <w:rPr>
          <w:rFonts w:ascii="Trebuchet MS" w:hAnsi="Trebuchet MS" w:cs="Arial"/>
          <w:b/>
        </w:rPr>
      </w:pPr>
      <w:r w:rsidRPr="00E600BC">
        <w:rPr>
          <w:rFonts w:ascii="Trebuchet MS" w:hAnsi="Trebuchet MS" w:cs="Arial"/>
          <w:b/>
        </w:rPr>
        <w:t>Conflicting activities</w:t>
      </w:r>
    </w:p>
    <w:p w14:paraId="28611E07" w14:textId="77777777" w:rsidR="009A487A" w:rsidRPr="00E600BC" w:rsidRDefault="0080581B" w:rsidP="00236769">
      <w:pPr>
        <w:suppressAutoHyphens/>
        <w:spacing w:after="120" w:line="240" w:lineRule="auto"/>
        <w:ind w:left="-555"/>
        <w:jc w:val="both"/>
        <w:rPr>
          <w:rFonts w:ascii="Trebuchet MS" w:hAnsi="Trebuchet MS" w:cs="Arial"/>
        </w:rPr>
      </w:pPr>
      <w:r>
        <w:rPr>
          <w:rFonts w:ascii="Trebuchet MS" w:hAnsi="Trebuchet MS" w:cs="Arial"/>
          <w:u w:val="single"/>
        </w:rPr>
        <w:t>(</w:t>
      </w:r>
      <w:proofErr w:type="spellStart"/>
      <w:r>
        <w:rPr>
          <w:rFonts w:ascii="Trebuchet MS" w:hAnsi="Trebuchet MS" w:cs="Arial"/>
          <w:u w:val="single"/>
        </w:rPr>
        <w:t>i</w:t>
      </w:r>
      <w:proofErr w:type="spellEnd"/>
      <w:r>
        <w:rPr>
          <w:rFonts w:ascii="Trebuchet MS" w:hAnsi="Trebuchet MS" w:cs="Arial"/>
          <w:u w:val="single"/>
        </w:rPr>
        <w:t xml:space="preserve">) </w:t>
      </w:r>
      <w:r w:rsidR="009A487A" w:rsidRPr="00E600BC">
        <w:rPr>
          <w:rFonts w:ascii="Trebuchet MS" w:hAnsi="Trebuchet MS" w:cs="Arial"/>
          <w:u w:val="single"/>
        </w:rPr>
        <w:t>Conflict between consulting activities and procurement of goods, works or non-consulting services:</w:t>
      </w:r>
      <w:r w:rsidR="009A487A" w:rsidRPr="00E600BC">
        <w:rPr>
          <w:rFonts w:ascii="Trebuchet MS" w:hAnsi="Trebuchet MS" w:cs="Arial"/>
        </w:rPr>
        <w:t xml:space="preserve"> a firm </w:t>
      </w:r>
      <w:r w:rsidRPr="00E600BC">
        <w:rPr>
          <w:rFonts w:ascii="Trebuchet MS" w:hAnsi="Trebuchet MS" w:cs="Arial"/>
        </w:rPr>
        <w:t xml:space="preserve">or any of its affiliates </w:t>
      </w:r>
      <w:r w:rsidR="009A487A" w:rsidRPr="00E600BC">
        <w:rPr>
          <w:rFonts w:ascii="Trebuchet MS" w:hAnsi="Trebuchet MS" w:cs="Arial"/>
        </w:rPr>
        <w:t xml:space="preserve">that has been engaged by the </w:t>
      </w:r>
      <w:r w:rsidR="002910EE" w:rsidRPr="00E600BC">
        <w:rPr>
          <w:rFonts w:ascii="Trebuchet MS" w:hAnsi="Trebuchet MS" w:cs="Arial"/>
        </w:rPr>
        <w:t>procuring entity</w:t>
      </w:r>
      <w:r w:rsidR="009A487A" w:rsidRPr="00E600BC">
        <w:rPr>
          <w:rFonts w:ascii="Trebuchet MS" w:hAnsi="Trebuchet MS" w:cs="Arial"/>
        </w:rPr>
        <w:t xml:space="preserve"> to provide goods, works, or non-consulting services for a project</w:t>
      </w:r>
      <w:proofErr w:type="gramStart"/>
      <w:r w:rsidR="009A487A" w:rsidRPr="00E600BC">
        <w:rPr>
          <w:rFonts w:ascii="Trebuchet MS" w:hAnsi="Trebuchet MS" w:cs="Arial"/>
        </w:rPr>
        <w:t>, ,</w:t>
      </w:r>
      <w:proofErr w:type="gramEnd"/>
      <w:r w:rsidR="009A487A" w:rsidRPr="00E600BC">
        <w:rPr>
          <w:rFonts w:ascii="Trebuchet MS" w:hAnsi="Trebuchet MS" w:cs="Arial"/>
        </w:rPr>
        <w:t xml:space="preserve"> shall be disqualified from providing consulting </w:t>
      </w:r>
      <w:r w:rsidR="001B42B3" w:rsidRPr="00E600BC">
        <w:rPr>
          <w:rFonts w:ascii="Trebuchet MS" w:hAnsi="Trebuchet MS" w:cs="Arial"/>
        </w:rPr>
        <w:t xml:space="preserve">services </w:t>
      </w:r>
      <w:r w:rsidR="009A487A"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30C9B6A7" w14:textId="77777777" w:rsidR="009A487A" w:rsidRPr="00A112A4" w:rsidRDefault="009A487A" w:rsidP="00721D41">
      <w:pPr>
        <w:pStyle w:val="ListParagraph"/>
        <w:numPr>
          <w:ilvl w:val="0"/>
          <w:numId w:val="167"/>
        </w:numPr>
        <w:spacing w:after="120" w:line="240" w:lineRule="auto"/>
        <w:ind w:left="1134" w:hanging="567"/>
        <w:rPr>
          <w:rFonts w:ascii="Trebuchet MS" w:hAnsi="Trebuchet MS" w:cs="Arial"/>
        </w:rPr>
      </w:pPr>
      <w:r w:rsidRPr="00A112A4">
        <w:rPr>
          <w:rFonts w:ascii="Trebuchet MS" w:hAnsi="Trebuchet MS" w:cs="Arial"/>
          <w:b/>
        </w:rPr>
        <w:t>Conflicting assignments</w:t>
      </w:r>
    </w:p>
    <w:p w14:paraId="457102C7" w14:textId="77777777" w:rsidR="009A487A" w:rsidRPr="00A112A4"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A112A4">
        <w:rPr>
          <w:rFonts w:ascii="Trebuchet MS" w:hAnsi="Trebuchet MS" w:cs="Arial"/>
          <w:u w:val="single"/>
        </w:rPr>
        <w:t>(</w:t>
      </w:r>
      <w:proofErr w:type="spellStart"/>
      <w:r w:rsidRPr="00A112A4">
        <w:rPr>
          <w:rFonts w:ascii="Trebuchet MS" w:hAnsi="Trebuchet MS" w:cs="Arial"/>
          <w:u w:val="single"/>
        </w:rPr>
        <w:t>i</w:t>
      </w:r>
      <w:proofErr w:type="spellEnd"/>
      <w:r w:rsidRPr="00A112A4">
        <w:rPr>
          <w:rFonts w:ascii="Trebuchet MS" w:hAnsi="Trebuchet MS" w:cs="Arial"/>
          <w:u w:val="single"/>
        </w:rPr>
        <w:t xml:space="preserve">) </w:t>
      </w:r>
      <w:r w:rsidR="009A487A" w:rsidRPr="00A112A4">
        <w:rPr>
          <w:rFonts w:ascii="Trebuchet MS" w:hAnsi="Trebuchet MS" w:cs="Arial"/>
          <w:u w:val="single"/>
        </w:rPr>
        <w:t>Conflict among consulting assignments:</w:t>
      </w:r>
      <w:r w:rsidR="009A487A" w:rsidRPr="00A112A4">
        <w:rPr>
          <w:rFonts w:ascii="Trebuchet MS" w:hAnsi="Trebuchet MS" w:cs="Arial"/>
        </w:rPr>
        <w:t xml:space="preserve"> a Consultant</w:t>
      </w:r>
      <w:r w:rsidR="00274D8C" w:rsidRPr="00236769">
        <w:rPr>
          <w:rFonts w:ascii="Trebuchet MS" w:hAnsi="Trebuchet MS" w:cs="Arial"/>
        </w:rPr>
        <w:t>/Firm</w:t>
      </w:r>
      <w:r w:rsidR="009A487A" w:rsidRPr="00A112A4">
        <w:rPr>
          <w:rFonts w:ascii="Trebuchet MS" w:hAnsi="Trebuchet MS" w:cs="Arial"/>
        </w:rPr>
        <w:t xml:space="preserve"> (including its Experts and Sub-</w:t>
      </w:r>
      <w:r w:rsidR="00137BA4" w:rsidRPr="00A112A4">
        <w:rPr>
          <w:rFonts w:ascii="Trebuchet MS" w:hAnsi="Trebuchet MS" w:cs="Arial"/>
        </w:rPr>
        <w:t>Consultants</w:t>
      </w:r>
      <w:r w:rsidR="009A487A" w:rsidRPr="00A112A4">
        <w:rPr>
          <w:rFonts w:ascii="Trebuchet MS" w:hAnsi="Trebuchet MS" w:cs="Arial"/>
        </w:rPr>
        <w:t>) or any of its affiliates shall not be hired for any assignment that, by its nature, may be in conflict with another assignment of the Consultant</w:t>
      </w:r>
      <w:r w:rsidR="00274D8C" w:rsidRPr="00236769">
        <w:rPr>
          <w:rFonts w:ascii="Trebuchet MS" w:hAnsi="Trebuchet MS" w:cs="Arial"/>
        </w:rPr>
        <w:t>/Firm</w:t>
      </w:r>
      <w:r w:rsidR="009A487A" w:rsidRPr="00A112A4">
        <w:rPr>
          <w:rFonts w:ascii="Trebuchet MS" w:hAnsi="Trebuchet MS" w:cs="Arial"/>
        </w:rPr>
        <w:t xml:space="preserve"> for the same or for another </w:t>
      </w:r>
      <w:r w:rsidR="002910EE" w:rsidRPr="00A112A4">
        <w:rPr>
          <w:rFonts w:ascii="Trebuchet MS" w:hAnsi="Trebuchet MS" w:cs="Arial"/>
        </w:rPr>
        <w:t>procuring entity</w:t>
      </w:r>
      <w:r w:rsidR="009A487A" w:rsidRPr="00A112A4">
        <w:rPr>
          <w:rFonts w:ascii="Trebuchet MS" w:hAnsi="Trebuchet MS" w:cs="Arial"/>
        </w:rPr>
        <w:t>.</w:t>
      </w:r>
    </w:p>
    <w:p w14:paraId="1B846B88" w14:textId="77777777" w:rsidR="009A487A" w:rsidRPr="00A112A4"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A112A4">
        <w:rPr>
          <w:rFonts w:ascii="Trebuchet MS" w:hAnsi="Trebuchet MS" w:cs="Arial"/>
          <w:b/>
        </w:rPr>
        <w:t>(d)</w:t>
      </w:r>
      <w:r w:rsidR="00137BA4" w:rsidRPr="00A112A4">
        <w:rPr>
          <w:rFonts w:ascii="Trebuchet MS" w:hAnsi="Trebuchet MS" w:cs="Arial"/>
          <w:b/>
        </w:rPr>
        <w:tab/>
      </w:r>
      <w:r w:rsidR="009A487A" w:rsidRPr="00A112A4">
        <w:rPr>
          <w:rFonts w:ascii="Trebuchet MS" w:hAnsi="Trebuchet MS" w:cs="Arial"/>
          <w:b/>
        </w:rPr>
        <w:t>Conflicting relationships</w:t>
      </w:r>
    </w:p>
    <w:p w14:paraId="421DEEB6" w14:textId="77777777"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rPr>
      </w:pPr>
      <w:r w:rsidRPr="00A112A4">
        <w:rPr>
          <w:rFonts w:ascii="Trebuchet MS" w:hAnsi="Trebuchet MS" w:cs="Arial"/>
          <w:u w:val="single"/>
        </w:rPr>
        <w:t xml:space="preserve">Relationship with the </w:t>
      </w:r>
      <w:r w:rsidR="002910EE" w:rsidRPr="00A112A4">
        <w:rPr>
          <w:rFonts w:ascii="Trebuchet MS" w:hAnsi="Trebuchet MS" w:cs="Arial"/>
          <w:u w:val="single"/>
        </w:rPr>
        <w:t>procuring entity</w:t>
      </w:r>
      <w:r w:rsidR="00DC0D79" w:rsidRPr="00A112A4">
        <w:rPr>
          <w:rFonts w:ascii="Trebuchet MS" w:hAnsi="Trebuchet MS" w:cs="Arial"/>
          <w:u w:val="single"/>
        </w:rPr>
        <w:t xml:space="preserve">’ </w:t>
      </w:r>
      <w:r w:rsidRPr="00A112A4">
        <w:rPr>
          <w:rFonts w:ascii="Trebuchet MS" w:hAnsi="Trebuchet MS" w:cs="Arial"/>
          <w:u w:val="single"/>
        </w:rPr>
        <w:t>staff:</w:t>
      </w:r>
      <w:r w:rsidRPr="00A112A4">
        <w:rPr>
          <w:rFonts w:ascii="Trebuchet MS" w:hAnsi="Trebuchet MS" w:cs="Arial"/>
        </w:rPr>
        <w:t xml:space="preserve"> a Consultant</w:t>
      </w:r>
      <w:r w:rsidR="00274D8C" w:rsidRPr="00236769">
        <w:rPr>
          <w:rFonts w:ascii="Trebuchet MS" w:hAnsi="Trebuchet MS" w:cs="Arial"/>
        </w:rPr>
        <w:t>/Firm</w:t>
      </w:r>
      <w:r w:rsidRPr="00A112A4">
        <w:rPr>
          <w:rFonts w:ascii="Trebuchet MS" w:hAnsi="Trebuchet MS" w:cs="Arial"/>
        </w:rPr>
        <w:t xml:space="preserve"> (including its Experts and Sub-consultants) that has a close business or family relationship with a professional staff  of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who are directly or indirectly involved in any part of (</w:t>
      </w:r>
      <w:proofErr w:type="spellStart"/>
      <w:r w:rsidRPr="00A112A4">
        <w:rPr>
          <w:rFonts w:ascii="Trebuchet MS" w:hAnsi="Trebuchet MS" w:cs="Arial"/>
        </w:rPr>
        <w:t>i</w:t>
      </w:r>
      <w:proofErr w:type="spellEnd"/>
      <w:r w:rsidRPr="00A112A4">
        <w:rPr>
          <w:rFonts w:ascii="Trebuchet MS" w:hAnsi="Trebuchet MS" w:cs="Arial"/>
        </w:rPr>
        <w:t xml:space="preserve">) the preparation of the Terms of Reference for  the assignment, (ii) the selection process for the </w:t>
      </w:r>
      <w:r w:rsidR="00CD4124" w:rsidRPr="00A112A4">
        <w:rPr>
          <w:rFonts w:ascii="Trebuchet MS" w:hAnsi="Trebuchet MS" w:cs="Arial"/>
        </w:rPr>
        <w:t>contract</w:t>
      </w:r>
      <w:r w:rsidRPr="00A112A4">
        <w:rPr>
          <w:rFonts w:ascii="Trebuchet MS" w:hAnsi="Trebuchet MS" w:cs="Arial"/>
        </w:rPr>
        <w:t xml:space="preserve">, or (iii) the supervision of the </w:t>
      </w:r>
      <w:r w:rsidR="00CD4124" w:rsidRPr="00A112A4">
        <w:rPr>
          <w:rFonts w:ascii="Trebuchet MS" w:hAnsi="Trebuchet MS" w:cs="Arial"/>
        </w:rPr>
        <w:t>contract</w:t>
      </w:r>
      <w:r w:rsidRPr="00A112A4">
        <w:rPr>
          <w:rFonts w:ascii="Trebuchet MS" w:hAnsi="Trebuchet MS" w:cs="Arial"/>
        </w:rPr>
        <w:t xml:space="preserve">, may not be awarded a </w:t>
      </w:r>
      <w:r w:rsidR="00CD4124" w:rsidRPr="00A112A4">
        <w:rPr>
          <w:rFonts w:ascii="Trebuchet MS" w:hAnsi="Trebuchet MS" w:cs="Arial"/>
        </w:rPr>
        <w:t>contract</w:t>
      </w:r>
      <w:r w:rsidRPr="00A112A4">
        <w:rPr>
          <w:rFonts w:ascii="Trebuchet MS" w:hAnsi="Trebuchet MS" w:cs="Arial"/>
        </w:rPr>
        <w:t xml:space="preserve">, unless the conflict stemming from this relationship has been resolved in a manner acceptable to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throughout the selection process and the execution of the </w:t>
      </w:r>
      <w:r w:rsidR="00CD4124" w:rsidRPr="00A112A4">
        <w:rPr>
          <w:rFonts w:ascii="Trebuchet MS" w:hAnsi="Trebuchet MS" w:cs="Arial"/>
        </w:rPr>
        <w:t>contract</w:t>
      </w:r>
      <w:r w:rsidRPr="00A112A4">
        <w:rPr>
          <w:rFonts w:ascii="Trebuchet MS" w:hAnsi="Trebuchet MS" w:cs="Arial"/>
        </w:rPr>
        <w:t>.</w:t>
      </w:r>
    </w:p>
    <w:p w14:paraId="115B9FB3" w14:textId="77777777"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u w:val="single"/>
        </w:rPr>
      </w:pPr>
      <w:r w:rsidRPr="00A112A4">
        <w:rPr>
          <w:rFonts w:ascii="Trebuchet MS" w:hAnsi="Trebuchet MS" w:cs="Arial"/>
          <w:u w:val="single"/>
        </w:rPr>
        <w:t>Any</w:t>
      </w:r>
      <w:r w:rsidRPr="00A112A4">
        <w:rPr>
          <w:rFonts w:ascii="Trebuchet MS" w:hAnsi="Trebuchet MS" w:cs="Arial"/>
        </w:rPr>
        <w:t xml:space="preserve"> </w:t>
      </w:r>
      <w:r w:rsidRPr="00A112A4">
        <w:rPr>
          <w:rFonts w:ascii="Trebuchet MS" w:hAnsi="Trebuchet MS" w:cs="Arial"/>
          <w:u w:val="single"/>
        </w:rPr>
        <w:t>other</w:t>
      </w:r>
      <w:r w:rsidRPr="00A112A4">
        <w:rPr>
          <w:rFonts w:ascii="Trebuchet MS" w:hAnsi="Trebuchet MS" w:cs="Arial"/>
        </w:rPr>
        <w:t xml:space="preserve"> types of conflicting relationships </w:t>
      </w:r>
      <w:r w:rsidR="00E140E3">
        <w:rPr>
          <w:rFonts w:ascii="Trebuchet MS" w:hAnsi="Trebuchet MS" w:cs="Arial"/>
          <w:b/>
        </w:rPr>
        <w:t>as specified</w:t>
      </w:r>
      <w:r w:rsidRPr="00E140E3">
        <w:rPr>
          <w:rFonts w:ascii="Trebuchet MS" w:hAnsi="Trebuchet MS" w:cs="Arial"/>
          <w:b/>
        </w:rPr>
        <w:t xml:space="preserve"> in the Data S</w:t>
      </w:r>
      <w:r w:rsidRPr="00A112A4">
        <w:rPr>
          <w:rFonts w:ascii="Trebuchet MS" w:hAnsi="Trebuchet MS" w:cs="Arial"/>
          <w:b/>
        </w:rPr>
        <w:t>heet</w:t>
      </w:r>
      <w:r w:rsidRPr="00A112A4">
        <w:rPr>
          <w:rFonts w:ascii="Trebuchet MS" w:hAnsi="Trebuchet MS" w:cs="Arial"/>
        </w:rPr>
        <w:t>.</w:t>
      </w:r>
    </w:p>
    <w:p w14:paraId="030A58DE"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6" w:name="_Toc509333922"/>
      <w:bookmarkStart w:id="17" w:name="_Toc323293509"/>
      <w:r w:rsidRPr="00E600BC">
        <w:rPr>
          <w:rFonts w:ascii="Trebuchet MS" w:eastAsia="Times New Roman" w:hAnsi="Trebuchet MS" w:cs="Arial"/>
          <w:b/>
          <w:bCs/>
        </w:rPr>
        <w:lastRenderedPageBreak/>
        <w:t>Unfair</w:t>
      </w:r>
      <w:r w:rsidRPr="00E600BC">
        <w:rPr>
          <w:rFonts w:ascii="Trebuchet MS" w:eastAsia="Times New Roman" w:hAnsi="Trebuchet MS" w:cs="Arial"/>
          <w:b/>
        </w:rPr>
        <w:t xml:space="preserve"> Competitive Advantage</w:t>
      </w:r>
      <w:bookmarkEnd w:id="16"/>
    </w:p>
    <w:p w14:paraId="3EFFF106" w14:textId="77777777" w:rsidR="0056585F" w:rsidRPr="00236769" w:rsidRDefault="009A487A">
      <w:pPr>
        <w:pStyle w:val="ListParagraph"/>
        <w:keepNext/>
        <w:keepLines/>
        <w:numPr>
          <w:ilvl w:val="1"/>
          <w:numId w:val="1"/>
        </w:numPr>
        <w:spacing w:before="120" w:after="120" w:line="240" w:lineRule="auto"/>
        <w:jc w:val="both"/>
        <w:outlineLvl w:val="1"/>
        <w:rPr>
          <w:rFonts w:ascii="Trebuchet MS" w:hAnsi="Trebuchet MS" w:cs="Arial"/>
          <w:u w:val="single"/>
        </w:rPr>
      </w:pPr>
      <w:bookmarkStart w:id="18" w:name="_Ref323290737"/>
      <w:bookmarkEnd w:id="17"/>
      <w:r w:rsidRPr="00236769">
        <w:rPr>
          <w:rFonts w:ascii="Trebuchet MS" w:hAnsi="Trebuchet MS" w:cs="Arial"/>
        </w:rPr>
        <w:t>Fairness and transparency in the selection process require that the Consultants</w:t>
      </w:r>
      <w:r w:rsidR="00F758EE" w:rsidRPr="00236769">
        <w:rPr>
          <w:rFonts w:ascii="Trebuchet MS" w:hAnsi="Trebuchet MS" w:cs="Arial"/>
        </w:rPr>
        <w:t>/Firm</w:t>
      </w:r>
      <w:r w:rsidRPr="00236769">
        <w:rPr>
          <w:rFonts w:ascii="Trebuchet MS" w:hAnsi="Trebuchet MS" w:cs="Arial"/>
        </w:rPr>
        <w:t xml:space="preserve"> or their affiliates competing for a specific assignment do not derive a competitive advantage</w:t>
      </w:r>
      <w:r w:rsidR="00F50343" w:rsidRPr="00236769">
        <w:rPr>
          <w:rFonts w:ascii="Trebuchet MS" w:hAnsi="Trebuchet MS" w:cs="Arial"/>
        </w:rPr>
        <w:t xml:space="preserve">. </w:t>
      </w:r>
      <w:r w:rsidRPr="00236769">
        <w:rPr>
          <w:rFonts w:ascii="Trebuchet MS" w:hAnsi="Trebuchet MS" w:cs="Arial"/>
        </w:rPr>
        <w:t xml:space="preserve">To that end, the </w:t>
      </w:r>
      <w:r w:rsidR="002910EE" w:rsidRPr="00236769">
        <w:rPr>
          <w:rFonts w:ascii="Trebuchet MS" w:hAnsi="Trebuchet MS" w:cs="Arial"/>
        </w:rPr>
        <w:t>procuring entity</w:t>
      </w:r>
      <w:r w:rsidR="00DC0D79" w:rsidRPr="00236769">
        <w:rPr>
          <w:rFonts w:ascii="Trebuchet MS" w:hAnsi="Trebuchet MS" w:cs="Arial"/>
        </w:rPr>
        <w:t xml:space="preserve"> </w:t>
      </w:r>
      <w:r w:rsidR="00E140E3" w:rsidRPr="00E140E3">
        <w:rPr>
          <w:rFonts w:ascii="Trebuchet MS" w:hAnsi="Trebuchet MS" w:cs="Arial"/>
          <w:b/>
          <w:sz w:val="24"/>
          <w:szCs w:val="24"/>
        </w:rPr>
        <w:t>as specified</w:t>
      </w:r>
      <w:r w:rsidRPr="00E140E3">
        <w:rPr>
          <w:rFonts w:ascii="Trebuchet MS" w:hAnsi="Trebuchet MS" w:cs="Arial"/>
          <w:b/>
          <w:sz w:val="24"/>
          <w:szCs w:val="24"/>
        </w:rPr>
        <w:t xml:space="preserve"> in the</w:t>
      </w:r>
      <w:r w:rsidRPr="00E140E3">
        <w:rPr>
          <w:rFonts w:ascii="Trebuchet MS" w:hAnsi="Trebuchet MS" w:cs="Arial"/>
          <w:sz w:val="24"/>
          <w:szCs w:val="24"/>
        </w:rPr>
        <w:t xml:space="preserve"> </w:t>
      </w:r>
      <w:r w:rsidRPr="00E140E3">
        <w:rPr>
          <w:rFonts w:ascii="Trebuchet MS" w:hAnsi="Trebuchet MS" w:cs="Arial"/>
          <w:b/>
          <w:sz w:val="24"/>
          <w:szCs w:val="24"/>
        </w:rPr>
        <w:t>Data Sheet</w:t>
      </w:r>
      <w:r w:rsidR="00F50343" w:rsidRPr="00236769">
        <w:rPr>
          <w:rFonts w:ascii="Trebuchet MS" w:hAnsi="Trebuchet MS" w:cs="Arial"/>
          <w:b/>
        </w:rPr>
        <w:t>,</w:t>
      </w:r>
      <w:r w:rsidR="000850DE">
        <w:rPr>
          <w:rFonts w:ascii="Trebuchet MS" w:hAnsi="Trebuchet MS" w:cs="Arial"/>
        </w:rPr>
        <w:t xml:space="preserve"> and make available </w:t>
      </w:r>
      <w:r w:rsidRPr="00236769">
        <w:rPr>
          <w:rFonts w:ascii="Trebuchet MS" w:hAnsi="Trebuchet MS" w:cs="Arial"/>
        </w:rPr>
        <w:t>all shortlisted Consultant</w:t>
      </w:r>
      <w:r w:rsidR="00F758EE" w:rsidRPr="00236769">
        <w:rPr>
          <w:rFonts w:ascii="Trebuchet MS" w:hAnsi="Trebuchet MS" w:cs="Arial"/>
        </w:rPr>
        <w:t>/Firm</w:t>
      </w:r>
      <w:r w:rsidRPr="00236769">
        <w:rPr>
          <w:rFonts w:ascii="Trebuchet MS" w:hAnsi="Trebuchet MS" w:cs="Arial"/>
        </w:rPr>
        <w:t>s</w:t>
      </w:r>
      <w:r w:rsidR="00F50343" w:rsidRPr="00236769">
        <w:rPr>
          <w:rFonts w:ascii="Trebuchet MS" w:hAnsi="Trebuchet MS" w:cs="Arial"/>
        </w:rPr>
        <w:t>,</w:t>
      </w:r>
      <w:r w:rsidRPr="00236769">
        <w:rPr>
          <w:rFonts w:ascii="Trebuchet MS" w:hAnsi="Trebuchet MS" w:cs="Arial"/>
        </w:rPr>
        <w:t xml:space="preserve"> together with this RFP</w:t>
      </w:r>
      <w:r w:rsidR="00F50343" w:rsidRPr="00236769">
        <w:rPr>
          <w:rFonts w:ascii="Trebuchet MS" w:hAnsi="Trebuchet MS" w:cs="Arial"/>
        </w:rPr>
        <w:t>,</w:t>
      </w:r>
      <w:r w:rsidRPr="00236769">
        <w:rPr>
          <w:rFonts w:ascii="Trebuchet MS" w:hAnsi="Trebuchet MS" w:cs="Arial"/>
        </w:rPr>
        <w:t xml:space="preserve"> all information</w:t>
      </w:r>
      <w:r w:rsidR="003B144E" w:rsidRPr="00236769">
        <w:rPr>
          <w:rFonts w:ascii="Trebuchet MS" w:hAnsi="Trebuchet MS" w:cs="Arial"/>
        </w:rPr>
        <w:t>.</w:t>
      </w:r>
      <w:r w:rsidRPr="00236769">
        <w:rPr>
          <w:rFonts w:ascii="Trebuchet MS" w:hAnsi="Trebuchet MS" w:cs="Arial"/>
        </w:rPr>
        <w:t xml:space="preserve"> </w:t>
      </w:r>
    </w:p>
    <w:p w14:paraId="7BCE4BBE" w14:textId="77777777" w:rsidR="00A52605" w:rsidRPr="00236769" w:rsidRDefault="00A52605" w:rsidP="00236769">
      <w:pPr>
        <w:keepNext/>
        <w:keepLines/>
        <w:spacing w:before="120" w:after="120" w:line="240" w:lineRule="auto"/>
        <w:jc w:val="both"/>
        <w:outlineLvl w:val="1"/>
        <w:rPr>
          <w:rFonts w:ascii="Trebuchet MS" w:hAnsi="Trebuchet MS" w:cs="Arial"/>
          <w:u w:val="single"/>
        </w:rPr>
      </w:pPr>
    </w:p>
    <w:p w14:paraId="343CC3B1" w14:textId="77777777" w:rsidR="00347556" w:rsidRPr="00324B5D" w:rsidRDefault="00347556" w:rsidP="00347556">
      <w:pPr>
        <w:pStyle w:val="Sec1-Clauses"/>
        <w:numPr>
          <w:ilvl w:val="0"/>
          <w:numId w:val="0"/>
        </w:numPr>
        <w:spacing w:before="0"/>
        <w:ind w:left="431" w:hanging="431"/>
        <w:rPr>
          <w:rFonts w:ascii="Trebuchet MS" w:hAnsi="Trebuchet MS"/>
          <w:sz w:val="22"/>
          <w:szCs w:val="22"/>
        </w:rPr>
      </w:pPr>
      <w:bookmarkStart w:id="19" w:name="_Toc509333923"/>
      <w:bookmarkEnd w:id="18"/>
      <w:r>
        <w:rPr>
          <w:rFonts w:ascii="Trebuchet MS" w:hAnsi="Trebuchet MS"/>
          <w:sz w:val="22"/>
        </w:rPr>
        <w:t xml:space="preserve"> </w:t>
      </w:r>
      <w:r w:rsidR="00E92A7A">
        <w:rPr>
          <w:rFonts w:ascii="Trebuchet MS" w:hAnsi="Trebuchet MS"/>
          <w:sz w:val="22"/>
          <w:szCs w:val="22"/>
        </w:rPr>
        <w:t>5</w:t>
      </w:r>
      <w:r w:rsidRPr="00324B5D">
        <w:rPr>
          <w:rFonts w:ascii="Trebuchet MS" w:hAnsi="Trebuchet MS"/>
          <w:sz w:val="22"/>
          <w:szCs w:val="22"/>
        </w:rPr>
        <w:t xml:space="preserve">. </w:t>
      </w:r>
      <w:bookmarkStart w:id="20" w:name="_Toc438002631"/>
      <w:bookmarkStart w:id="21" w:name="_Toc438438822"/>
      <w:bookmarkStart w:id="22" w:name="_Toc438532559"/>
      <w:bookmarkStart w:id="23" w:name="_Toc438733966"/>
      <w:bookmarkStart w:id="24" w:name="_Toc438907007"/>
      <w:bookmarkStart w:id="25"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0"/>
      <w:bookmarkEnd w:id="21"/>
      <w:bookmarkEnd w:id="22"/>
      <w:bookmarkEnd w:id="23"/>
      <w:bookmarkEnd w:id="24"/>
      <w:bookmarkEnd w:id="25"/>
      <w:r w:rsidRPr="00324B5D">
        <w:rPr>
          <w:rFonts w:ascii="Trebuchet MS" w:hAnsi="Trebuchet MS"/>
          <w:sz w:val="22"/>
          <w:szCs w:val="22"/>
        </w:rPr>
        <w:t xml:space="preserve"> </w:t>
      </w:r>
      <w:r w:rsidRPr="00150DE9">
        <w:rPr>
          <w:rFonts w:ascii="Trebuchet MS" w:hAnsi="Trebuchet MS"/>
          <w:sz w:val="22"/>
        </w:rPr>
        <w:t>and Other Prohibited Practices</w:t>
      </w:r>
    </w:p>
    <w:p w14:paraId="1A2C26F5" w14:textId="77777777" w:rsidR="00347556" w:rsidRPr="00150DE9" w:rsidRDefault="00347556" w:rsidP="00721D41">
      <w:pPr>
        <w:pStyle w:val="Sub-ClauseText"/>
        <w:numPr>
          <w:ilvl w:val="1"/>
          <w:numId w:val="177"/>
        </w:numPr>
        <w:spacing w:before="0"/>
        <w:jc w:val="left"/>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of</w:t>
      </w:r>
      <w:proofErr w:type="spellEnd"/>
      <w:r w:rsidRPr="00150DE9">
        <w:rPr>
          <w:rFonts w:ascii="Trebuchet MS" w:hAnsi="Trebuchet MS"/>
          <w:spacing w:val="0"/>
          <w:sz w:val="22"/>
        </w:rPr>
        <w:t xml:space="preserve">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standard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ethics</w:t>
      </w:r>
      <w:proofErr w:type="spellEnd"/>
      <w:r w:rsidRPr="00150DE9">
        <w:rPr>
          <w:rFonts w:ascii="Trebuchet MS" w:hAnsi="Trebuchet MS"/>
          <w:sz w:val="22"/>
        </w:rPr>
        <w:t xml:space="preserve">. </w:t>
      </w:r>
    </w:p>
    <w:p w14:paraId="2ADF4DB0" w14:textId="77777777" w:rsidR="00347556" w:rsidRPr="00150DE9" w:rsidRDefault="00347556" w:rsidP="00721D41">
      <w:pPr>
        <w:pStyle w:val="Sub-ClauseText"/>
        <w:numPr>
          <w:ilvl w:val="1"/>
          <w:numId w:val="178"/>
        </w:numPr>
        <w:spacing w:before="0"/>
        <w:ind w:left="90" w:firstLine="0"/>
        <w:jc w:val="left"/>
        <w:rPr>
          <w:rFonts w:ascii="Trebuchet MS" w:hAnsi="Trebuchet MS"/>
          <w:sz w:val="22"/>
        </w:rPr>
      </w:pP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Public</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53B413C1" w14:textId="77777777" w:rsidR="00347556" w:rsidRPr="00150DE9" w:rsidRDefault="00E92A7A" w:rsidP="00236769">
      <w:pPr>
        <w:pStyle w:val="Sub-ClauseText"/>
        <w:spacing w:before="0"/>
        <w:jc w:val="left"/>
        <w:rPr>
          <w:rFonts w:ascii="Trebuchet MS" w:hAnsi="Trebuchet MS"/>
          <w:sz w:val="22"/>
        </w:rPr>
      </w:pPr>
      <w:r>
        <w:rPr>
          <w:rFonts w:ascii="Trebuchet MS" w:hAnsi="Trebuchet MS"/>
          <w:sz w:val="22"/>
        </w:rPr>
        <w:t xml:space="preserve">5.3 </w:t>
      </w:r>
      <w:r w:rsidR="00347556" w:rsidRPr="00150DE9">
        <w:rPr>
          <w:rFonts w:ascii="Trebuchet MS" w:hAnsi="Trebuchet MS"/>
          <w:sz w:val="22"/>
        </w:rPr>
        <w:t xml:space="preserve">A </w:t>
      </w:r>
      <w:proofErr w:type="spellStart"/>
      <w:r w:rsidR="00347556" w:rsidRPr="00150DE9">
        <w:rPr>
          <w:rFonts w:ascii="Trebuchet MS" w:hAnsi="Trebuchet MS"/>
          <w:sz w:val="22"/>
        </w:rPr>
        <w:t>person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who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commits</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offence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under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the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any</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other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relating</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corrupt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activities</w:t>
      </w:r>
      <w:proofErr w:type="spellEnd"/>
      <w:r w:rsidR="00347556" w:rsidRPr="00150DE9">
        <w:rPr>
          <w:rFonts w:ascii="Trebuchet MS" w:hAnsi="Trebuchet MS"/>
          <w:sz w:val="22"/>
        </w:rPr>
        <w:t xml:space="preserve"> in Jamaica </w:t>
      </w:r>
      <w:proofErr w:type="spellStart"/>
      <w:r w:rsidR="00347556" w:rsidRPr="00150DE9">
        <w:rPr>
          <w:rFonts w:ascii="Trebuchet MS" w:hAnsi="Trebuchet MS"/>
          <w:sz w:val="22"/>
        </w:rPr>
        <w:t>shall</w:t>
      </w:r>
      <w:proofErr w:type="spellEnd"/>
      <w:r w:rsidR="00347556" w:rsidRPr="00150DE9">
        <w:rPr>
          <w:rFonts w:ascii="Trebuchet MS" w:hAnsi="Trebuchet MS"/>
          <w:sz w:val="22"/>
        </w:rPr>
        <w:t xml:space="preserve"> ---</w:t>
      </w:r>
    </w:p>
    <w:p w14:paraId="3E66C382" w14:textId="77777777" w:rsidR="00347556" w:rsidRPr="00150DE9" w:rsidRDefault="00347556" w:rsidP="00721D41">
      <w:pPr>
        <w:pStyle w:val="Sub-ClauseText"/>
        <w:numPr>
          <w:ilvl w:val="2"/>
          <w:numId w:val="165"/>
        </w:numPr>
        <w:spacing w:before="0"/>
        <w:jc w:val="left"/>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07671764" w14:textId="77777777"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14:paraId="18F8FD8B" w14:textId="77777777"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14:paraId="23238967" w14:textId="77777777" w:rsidR="00A52605" w:rsidRPr="002F4439" w:rsidRDefault="00C84392" w:rsidP="00A52605">
      <w:pPr>
        <w:pStyle w:val="Sec1-Clauses"/>
        <w:numPr>
          <w:ilvl w:val="0"/>
          <w:numId w:val="0"/>
        </w:numPr>
        <w:spacing w:before="0"/>
        <w:rPr>
          <w:rFonts w:ascii="Trebuchet MS" w:hAnsi="Trebuchet MS"/>
          <w:sz w:val="22"/>
        </w:rPr>
      </w:pPr>
      <w:r>
        <w:rPr>
          <w:rFonts w:ascii="Trebuchet MS" w:hAnsi="Trebuchet MS"/>
          <w:sz w:val="22"/>
        </w:rPr>
        <w:t xml:space="preserve"> </w:t>
      </w:r>
    </w:p>
    <w:p w14:paraId="255AE7F8" w14:textId="77777777" w:rsidR="009A487A" w:rsidRPr="00EF11B6" w:rsidRDefault="009A487A" w:rsidP="00721D41">
      <w:pPr>
        <w:pStyle w:val="ListParagraph"/>
        <w:keepNext/>
        <w:keepLines/>
        <w:numPr>
          <w:ilvl w:val="0"/>
          <w:numId w:val="177"/>
        </w:numPr>
        <w:spacing w:before="120" w:after="120" w:line="240" w:lineRule="auto"/>
        <w:outlineLvl w:val="1"/>
        <w:rPr>
          <w:rFonts w:ascii="Trebuchet MS" w:eastAsia="Times New Roman" w:hAnsi="Trebuchet MS" w:cs="Arial"/>
          <w:b/>
        </w:rPr>
      </w:pPr>
      <w:bookmarkStart w:id="26" w:name="_Toc509333924"/>
      <w:bookmarkEnd w:id="19"/>
      <w:r w:rsidRPr="00EF11B6">
        <w:rPr>
          <w:rFonts w:ascii="Trebuchet MS" w:eastAsia="Times New Roman" w:hAnsi="Trebuchet MS" w:cs="Arial"/>
          <w:b/>
        </w:rPr>
        <w:t>Eligibility</w:t>
      </w:r>
      <w:bookmarkEnd w:id="26"/>
    </w:p>
    <w:p w14:paraId="2B81EDBC" w14:textId="77777777" w:rsidR="00CF38C0" w:rsidRDefault="00CF38C0" w:rsidP="00721D41">
      <w:pPr>
        <w:pStyle w:val="Sub-ClauseText"/>
        <w:numPr>
          <w:ilvl w:val="1"/>
          <w:numId w:val="177"/>
        </w:numPr>
        <w:spacing w:before="0"/>
        <w:rPr>
          <w:rFonts w:ascii="Trebuchet MS" w:hAnsi="Trebuchet MS"/>
          <w:spacing w:val="0"/>
          <w:sz w:val="22"/>
          <w:szCs w:val="22"/>
          <w:lang w:val="en-US"/>
        </w:rPr>
      </w:pPr>
      <w:bookmarkStart w:id="27"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F758EE">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F11B6">
        <w:rPr>
          <w:rFonts w:ascii="Trebuchet MS" w:hAnsi="Trebuchet MS"/>
          <w:b/>
          <w:spacing w:val="0"/>
          <w:szCs w:val="24"/>
          <w:lang w:val="en-US"/>
        </w:rPr>
        <w:t xml:space="preserve">in the </w:t>
      </w:r>
      <w:r w:rsidR="00407543" w:rsidRPr="00EF11B6">
        <w:rPr>
          <w:rFonts w:ascii="Trebuchet MS" w:hAnsi="Trebuchet MS"/>
          <w:b/>
          <w:spacing w:val="0"/>
          <w:szCs w:val="24"/>
          <w:lang w:val="en-US"/>
        </w:rPr>
        <w:t>Data Sheet</w:t>
      </w:r>
      <w:r w:rsidRPr="00EF11B6">
        <w:rPr>
          <w:rFonts w:ascii="Trebuchet MS" w:hAnsi="Trebuchet MS"/>
          <w:b/>
          <w:spacing w:val="0"/>
          <w:szCs w:val="24"/>
          <w:lang w:val="en-US"/>
        </w:rPr>
        <w:t>,</w:t>
      </w:r>
      <w:r w:rsidRPr="00E600BC">
        <w:rPr>
          <w:rFonts w:ascii="Trebuchet MS" w:hAnsi="Trebuchet MS"/>
          <w:spacing w:val="0"/>
          <w:sz w:val="22"/>
          <w:szCs w:val="22"/>
          <w:lang w:val="en-US"/>
        </w:rPr>
        <w:t xml:space="preserve"> there is no limit on the number of members in a JV.</w:t>
      </w:r>
    </w:p>
    <w:p w14:paraId="328A1A91" w14:textId="77777777" w:rsidR="00CF38C0" w:rsidRPr="00EF11B6" w:rsidRDefault="00CF38C0" w:rsidP="00721D41">
      <w:pPr>
        <w:pStyle w:val="Sub-ClauseText"/>
        <w:numPr>
          <w:ilvl w:val="1"/>
          <w:numId w:val="177"/>
        </w:numPr>
        <w:spacing w:before="0"/>
        <w:rPr>
          <w:rFonts w:ascii="Trebuchet MS" w:hAnsi="Trebuchet MS"/>
          <w:spacing w:val="0"/>
          <w:sz w:val="22"/>
          <w:szCs w:val="22"/>
          <w:lang w:val="en-US"/>
        </w:rPr>
      </w:pPr>
      <w:r w:rsidRPr="00EF11B6">
        <w:rPr>
          <w:rFonts w:ascii="Trebuchet MS" w:hAnsi="Trebuchet MS"/>
          <w:sz w:val="22"/>
          <w:szCs w:val="22"/>
        </w:rPr>
        <w:t xml:space="preserve">A </w:t>
      </w:r>
      <w:proofErr w:type="spellStart"/>
      <w:r w:rsidR="00407543" w:rsidRPr="00EF11B6">
        <w:rPr>
          <w:rFonts w:ascii="Trebuchet MS" w:hAnsi="Trebuchet MS"/>
          <w:sz w:val="22"/>
          <w:szCs w:val="22"/>
        </w:rPr>
        <w:t>Consultant</w:t>
      </w:r>
      <w:proofErr w:type="spellEnd"/>
      <w:r w:rsidR="00F758EE" w:rsidRPr="00EF11B6">
        <w:rPr>
          <w:rFonts w:ascii="Trebuchet MS" w:hAnsi="Trebuchet MS"/>
          <w:sz w:val="22"/>
          <w:szCs w:val="22"/>
        </w:rPr>
        <w:t>/</w:t>
      </w:r>
      <w:proofErr w:type="spellStart"/>
      <w:r w:rsidR="00F758EE"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be </w:t>
      </w:r>
      <w:proofErr w:type="spellStart"/>
      <w:r w:rsidRPr="00EF11B6">
        <w:rPr>
          <w:rFonts w:ascii="Trebuchet MS" w:hAnsi="Trebuchet MS"/>
          <w:sz w:val="22"/>
          <w:szCs w:val="22"/>
        </w:rPr>
        <w:t>deemed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have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a country </w:t>
      </w:r>
      <w:proofErr w:type="spellStart"/>
      <w:r w:rsidRPr="00EF11B6">
        <w:rPr>
          <w:rFonts w:ascii="Trebuchet MS" w:hAnsi="Trebuchet MS"/>
          <w:sz w:val="22"/>
          <w:szCs w:val="22"/>
        </w:rPr>
        <w:t>if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00407543" w:rsidRPr="00EF11B6">
        <w:rPr>
          <w:rFonts w:ascii="Trebuchet MS" w:hAnsi="Trebuchet MS"/>
          <w:sz w:val="22"/>
          <w:szCs w:val="22"/>
        </w:rPr>
        <w:t>Consultant</w:t>
      </w:r>
      <w:proofErr w:type="spellEnd"/>
      <w:r w:rsidR="00304C7C" w:rsidRPr="00EF11B6">
        <w:rPr>
          <w:rFonts w:ascii="Trebuchet MS" w:hAnsi="Trebuchet MS"/>
          <w:sz w:val="22"/>
          <w:szCs w:val="22"/>
        </w:rPr>
        <w:t>/</w:t>
      </w:r>
      <w:proofErr w:type="spellStart"/>
      <w:r w:rsidR="00304C7C"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a </w:t>
      </w:r>
      <w:proofErr w:type="spellStart"/>
      <w:r w:rsidRPr="00EF11B6">
        <w:rPr>
          <w:rFonts w:ascii="Trebuchet MS" w:hAnsi="Trebuchet MS"/>
          <w:sz w:val="22"/>
          <w:szCs w:val="22"/>
        </w:rPr>
        <w:t>citizen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constituted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incorporated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registered</w:t>
      </w:r>
      <w:proofErr w:type="spellEnd"/>
      <w:r w:rsidRPr="00EF11B6">
        <w:rPr>
          <w:rFonts w:ascii="Trebuchet MS" w:hAnsi="Trebuchet MS"/>
          <w:sz w:val="22"/>
          <w:szCs w:val="22"/>
        </w:rPr>
        <w:t xml:space="preserve"> and </w:t>
      </w:r>
      <w:proofErr w:type="spellStart"/>
      <w:r w:rsidRPr="00EF11B6">
        <w:rPr>
          <w:rFonts w:ascii="Trebuchet MS" w:hAnsi="Trebuchet MS"/>
          <w:sz w:val="22"/>
          <w:szCs w:val="22"/>
        </w:rPr>
        <w:t>operates</w:t>
      </w:r>
      <w:proofErr w:type="spellEnd"/>
      <w:r w:rsidRPr="00EF11B6">
        <w:rPr>
          <w:rFonts w:ascii="Trebuchet MS" w:hAnsi="Trebuchet MS"/>
          <w:sz w:val="22"/>
          <w:szCs w:val="22"/>
        </w:rPr>
        <w:t xml:space="preserve"> in </w:t>
      </w:r>
      <w:proofErr w:type="spellStart"/>
      <w:r w:rsidRPr="00EF11B6">
        <w:rPr>
          <w:rFonts w:ascii="Trebuchet MS" w:hAnsi="Trebuchet MS"/>
          <w:sz w:val="22"/>
          <w:szCs w:val="22"/>
        </w:rPr>
        <w:t>conformity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with</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provisions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laws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that</w:t>
      </w:r>
      <w:proofErr w:type="spellEnd"/>
      <w:r w:rsidRPr="00EF11B6">
        <w:rPr>
          <w:rFonts w:ascii="Trebuchet MS" w:hAnsi="Trebuchet MS"/>
          <w:sz w:val="22"/>
          <w:szCs w:val="22"/>
        </w:rPr>
        <w:t xml:space="preserve"> country.  </w:t>
      </w:r>
      <w:proofErr w:type="spellStart"/>
      <w:r w:rsidRPr="00EF11B6">
        <w:rPr>
          <w:rFonts w:ascii="Trebuchet MS" w:hAnsi="Trebuchet MS"/>
          <w:sz w:val="22"/>
          <w:szCs w:val="22"/>
        </w:rPr>
        <w:t>This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criterion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also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apply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determination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proposed</w:t>
      </w:r>
      <w:proofErr w:type="spellEnd"/>
      <w:r w:rsidRPr="00EF11B6">
        <w:rPr>
          <w:rFonts w:ascii="Trebuchet MS" w:hAnsi="Trebuchet MS"/>
          <w:sz w:val="22"/>
          <w:szCs w:val="22"/>
        </w:rPr>
        <w:t xml:space="preserve"> </w:t>
      </w:r>
      <w:proofErr w:type="spellStart"/>
      <w:r w:rsidR="00137BA4" w:rsidRPr="00EF11B6">
        <w:rPr>
          <w:rFonts w:ascii="Trebuchet MS" w:hAnsi="Trebuchet MS"/>
          <w:sz w:val="22"/>
          <w:szCs w:val="22"/>
        </w:rPr>
        <w:t>Sub-</w:t>
      </w:r>
      <w:r w:rsidR="00112043" w:rsidRPr="00EF11B6">
        <w:rPr>
          <w:rFonts w:ascii="Trebuchet MS" w:hAnsi="Trebuchet MS"/>
          <w:sz w:val="22"/>
          <w:szCs w:val="22"/>
        </w:rPr>
        <w:t>c</w:t>
      </w:r>
      <w:r w:rsidR="00137BA4" w:rsidRPr="00EF11B6">
        <w:rPr>
          <w:rFonts w:ascii="Trebuchet MS" w:hAnsi="Trebuchet MS"/>
          <w:sz w:val="22"/>
          <w:szCs w:val="22"/>
        </w:rPr>
        <w:t>onsultants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suppliers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for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any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part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Contract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including</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related</w:t>
      </w:r>
      <w:proofErr w:type="spellEnd"/>
      <w:r w:rsidRPr="00EF11B6">
        <w:rPr>
          <w:rFonts w:ascii="Trebuchet MS" w:hAnsi="Trebuchet MS"/>
          <w:sz w:val="22"/>
          <w:szCs w:val="22"/>
        </w:rPr>
        <w:t xml:space="preserve"> </w:t>
      </w:r>
      <w:proofErr w:type="spellStart"/>
      <w:r w:rsidR="00F50343" w:rsidRPr="00EF11B6">
        <w:rPr>
          <w:rFonts w:ascii="Trebuchet MS" w:hAnsi="Trebuchet MS"/>
          <w:sz w:val="22"/>
          <w:szCs w:val="22"/>
        </w:rPr>
        <w:t>consulting</w:t>
      </w:r>
      <w:proofErr w:type="spellEnd"/>
      <w:r w:rsidR="00F50343" w:rsidRPr="00EF11B6">
        <w:rPr>
          <w:rFonts w:ascii="Trebuchet MS" w:hAnsi="Trebuchet MS"/>
          <w:sz w:val="22"/>
          <w:szCs w:val="22"/>
        </w:rPr>
        <w:t xml:space="preserve"> </w:t>
      </w:r>
      <w:proofErr w:type="spellStart"/>
      <w:r w:rsidR="003641B6" w:rsidRPr="00EF11B6">
        <w:rPr>
          <w:rFonts w:ascii="Trebuchet MS" w:hAnsi="Trebuchet MS"/>
          <w:sz w:val="22"/>
          <w:szCs w:val="22"/>
        </w:rPr>
        <w:t>services</w:t>
      </w:r>
      <w:proofErr w:type="spellEnd"/>
      <w:r w:rsidRPr="00EF11B6">
        <w:rPr>
          <w:rFonts w:ascii="Trebuchet MS" w:hAnsi="Trebuchet MS"/>
          <w:sz w:val="22"/>
          <w:szCs w:val="22"/>
        </w:rPr>
        <w:t>.</w:t>
      </w:r>
      <w:bookmarkEnd w:id="27"/>
      <w:r w:rsidRPr="00EF11B6">
        <w:rPr>
          <w:rFonts w:ascii="Trebuchet MS" w:hAnsi="Trebuchet MS"/>
          <w:sz w:val="22"/>
          <w:szCs w:val="22"/>
        </w:rPr>
        <w:t xml:space="preserve"> </w:t>
      </w:r>
    </w:p>
    <w:p w14:paraId="7729FB46" w14:textId="77777777"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28"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w:t>
      </w:r>
      <w:r w:rsidR="00304C7C">
        <w:rPr>
          <w:rFonts w:ascii="Trebuchet MS" w:hAnsi="Trebuchet MS"/>
          <w:b w:val="0"/>
          <w:sz w:val="22"/>
          <w:szCs w:val="22"/>
        </w:rPr>
        <w:t>/F</w:t>
      </w:r>
      <w:r w:rsidR="00EE4AAD" w:rsidRPr="00E600BC">
        <w:rPr>
          <w:rFonts w:ascii="Trebuchet MS" w:hAnsi="Trebuchet MS"/>
          <w:b w:val="0"/>
          <w:sz w:val="22"/>
          <w:szCs w:val="22"/>
        </w:rPr>
        <w:t xml:space="preserve"> Clause 3. </w:t>
      </w:r>
      <w:bookmarkEnd w:id="28"/>
    </w:p>
    <w:p w14:paraId="20999B07" w14:textId="77777777" w:rsidR="00521F1C" w:rsidRPr="00E600BC"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14:paraId="3FDD12EA" w14:textId="77777777"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z w:val="22"/>
          <w:szCs w:val="22"/>
          <w:lang w:val="en-US"/>
        </w:rPr>
        <w:t>have been convicted of an offence involving dishonesty, within five years immediately preceding the commencement of the procurement proceedings;</w:t>
      </w:r>
    </w:p>
    <w:p w14:paraId="1F2B7DC4" w14:textId="77777777"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undischarged</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bankrupt;</w:t>
      </w:r>
    </w:p>
    <w:p w14:paraId="62848B1D"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be insolvent or is the subject of winding-up proceedings;</w:t>
      </w:r>
    </w:p>
    <w:p w14:paraId="11D9B93F"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in the case of the supplier that is a body corporate, any of its directors, general </w:t>
      </w:r>
      <w:r w:rsidRPr="00E600BC">
        <w:rPr>
          <w:rFonts w:ascii="Trebuchet MS" w:hAnsi="Trebuchet MS"/>
          <w:spacing w:val="1"/>
          <w:sz w:val="22"/>
          <w:szCs w:val="22"/>
          <w:lang w:val="en-US"/>
        </w:rPr>
        <w:lastRenderedPageBreak/>
        <w:t>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14:paraId="68A453F7"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14:paraId="03361FC6" w14:textId="77777777" w:rsidR="00521F1C" w:rsidRPr="00E600BC" w:rsidRDefault="00521F1C" w:rsidP="00721D41">
      <w:pPr>
        <w:pStyle w:val="CommentText"/>
        <w:widowControl w:val="0"/>
        <w:numPr>
          <w:ilvl w:val="0"/>
          <w:numId w:val="174"/>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have its affairs being managed or administered by a court;</w:t>
      </w:r>
    </w:p>
    <w:p w14:paraId="4E6D97C4" w14:textId="77777777" w:rsidR="00521F1C" w:rsidRPr="00E600BC" w:rsidRDefault="00521F1C" w:rsidP="00721D41">
      <w:pPr>
        <w:pStyle w:val="CommentText"/>
        <w:widowControl w:val="0"/>
        <w:numPr>
          <w:ilvl w:val="0"/>
          <w:numId w:val="174"/>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14:paraId="5D6413D1" w14:textId="77777777" w:rsidR="00521F1C" w:rsidRPr="00E600BC" w:rsidRDefault="00521F1C" w:rsidP="00721D41">
      <w:pPr>
        <w:pStyle w:val="BodyText"/>
        <w:widowControl w:val="0"/>
        <w:numPr>
          <w:ilvl w:val="2"/>
          <w:numId w:val="173"/>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proofErr w:type="gramStart"/>
      <w:r w:rsidRPr="00E600BC">
        <w:rPr>
          <w:rFonts w:ascii="Trebuchet MS" w:hAnsi="Trebuchet MS"/>
          <w:spacing w:val="1"/>
        </w:rPr>
        <w:t>or</w:t>
      </w:r>
      <w:proofErr w:type="gramEnd"/>
    </w:p>
    <w:p w14:paraId="6359330F" w14:textId="77777777" w:rsidR="00521F1C" w:rsidRPr="00E600BC" w:rsidRDefault="00521F1C" w:rsidP="00721D41">
      <w:pPr>
        <w:pStyle w:val="BodyText"/>
        <w:widowControl w:val="0"/>
        <w:numPr>
          <w:ilvl w:val="2"/>
          <w:numId w:val="173"/>
        </w:numPr>
        <w:tabs>
          <w:tab w:val="left" w:pos="1701"/>
        </w:tabs>
        <w:spacing w:before="120" w:line="240" w:lineRule="auto"/>
        <w:ind w:left="1701" w:right="344" w:hanging="850"/>
        <w:jc w:val="left"/>
        <w:rPr>
          <w:rFonts w:ascii="Trebuchet MS" w:hAnsi="Trebuchet MS"/>
        </w:rPr>
      </w:pPr>
      <w:r w:rsidRPr="00E600BC">
        <w:rPr>
          <w:rFonts w:ascii="Trebuchet MS" w:hAnsi="Trebuchet MS"/>
          <w:spacing w:val="-2"/>
        </w:rPr>
        <w:t>who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proofErr w:type="gramStart"/>
      <w:r w:rsidRPr="00E600BC">
        <w:rPr>
          <w:rFonts w:ascii="Trebuchet MS" w:hAnsi="Trebuchet MS"/>
          <w:spacing w:val="-1"/>
        </w:rPr>
        <w:t>procurement.</w:t>
      </w:r>
      <w:proofErr w:type="gramEnd"/>
    </w:p>
    <w:p w14:paraId="7008A322" w14:textId="77777777"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304C7C">
        <w:rPr>
          <w:rFonts w:ascii="Trebuchet MS" w:hAnsi="Trebuchet MS"/>
        </w:rPr>
        <w:t>/Firm</w:t>
      </w:r>
      <w:r w:rsidRPr="00E600BC">
        <w:rPr>
          <w:rFonts w:ascii="Trebuchet MS" w:hAnsi="Trebuchet MS"/>
        </w:rPr>
        <w:t xml:space="preserve"> may not be a </w:t>
      </w:r>
      <w:proofErr w:type="gramStart"/>
      <w:r w:rsidRPr="00E600BC">
        <w:rPr>
          <w:rFonts w:ascii="Trebuchet MS" w:hAnsi="Trebuchet MS"/>
        </w:rPr>
        <w:t>Government</w:t>
      </w:r>
      <w:proofErr w:type="gramEnd"/>
      <w:r w:rsidRPr="00E600BC">
        <w:rPr>
          <w:rFonts w:ascii="Trebuchet MS" w:hAnsi="Trebuchet MS"/>
        </w:rPr>
        <w:t xml:space="preserve">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304C7C">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14:paraId="166743A5" w14:textId="77777777"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 xml:space="preserve">overnment confirming that they are on leave without pay from their official position and allowed to work full-time outside of their previous official position. Such certification shall be provided to the procuring entity by the Consultant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14:paraId="129AC0D3" w14:textId="77777777" w:rsidR="00CF38C0" w:rsidRPr="00E600BC" w:rsidRDefault="006B3A8A" w:rsidP="00721D41">
      <w:pPr>
        <w:pStyle w:val="Sec1-Clauses"/>
        <w:numPr>
          <w:ilvl w:val="1"/>
          <w:numId w:val="179"/>
        </w:numPr>
        <w:spacing w:before="0"/>
        <w:ind w:left="709" w:hanging="709"/>
        <w:jc w:val="both"/>
        <w:rPr>
          <w:rFonts w:ascii="Trebuchet MS" w:hAnsi="Trebuchet MS"/>
          <w:b w:val="0"/>
          <w:sz w:val="22"/>
          <w:szCs w:val="22"/>
        </w:rPr>
      </w:pPr>
      <w:bookmarkStart w:id="29" w:name="_Toc462740364"/>
      <w:r w:rsidRPr="00E600BC">
        <w:rPr>
          <w:rFonts w:ascii="Trebuchet MS" w:hAnsi="Trebuchet MS"/>
          <w:b w:val="0"/>
          <w:sz w:val="22"/>
          <w:szCs w:val="22"/>
        </w:rPr>
        <w:t>Consultants</w:t>
      </w:r>
      <w:r w:rsidR="003662F0">
        <w:rPr>
          <w:rFonts w:ascii="Trebuchet MS" w:hAnsi="Trebuchet MS"/>
          <w:b w:val="0"/>
          <w:sz w:val="22"/>
          <w:szCs w:val="22"/>
        </w:rPr>
        <w:t>/Firms</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29"/>
      <w:r w:rsidR="00CF38C0" w:rsidRPr="00E600BC">
        <w:rPr>
          <w:rFonts w:ascii="Trebuchet MS" w:hAnsi="Trebuchet MS"/>
          <w:b w:val="0"/>
          <w:sz w:val="22"/>
          <w:szCs w:val="22"/>
        </w:rPr>
        <w:t xml:space="preserve"> </w:t>
      </w:r>
    </w:p>
    <w:p w14:paraId="55E414C0" w14:textId="77777777"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30"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56585F">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30"/>
    </w:p>
    <w:p w14:paraId="29FCE923" w14:textId="77777777" w:rsidR="007D0D2F" w:rsidRPr="00E600BC" w:rsidRDefault="007D0D2F" w:rsidP="00721D41">
      <w:pPr>
        <w:pStyle w:val="Sec1-Clauses"/>
        <w:numPr>
          <w:ilvl w:val="1"/>
          <w:numId w:val="179"/>
        </w:numPr>
        <w:ind w:left="709" w:hanging="709"/>
        <w:jc w:val="both"/>
        <w:rPr>
          <w:rFonts w:ascii="Trebuchet MS" w:hAnsi="Trebuchet MS"/>
          <w:b w:val="0"/>
          <w:sz w:val="22"/>
          <w:szCs w:val="22"/>
        </w:rPr>
      </w:pPr>
      <w:bookmarkStart w:id="31"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fees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xml:space="preserve">. Proof of tax compliance is a copy of the Tax Compliance letter (TCL), if current/not expired. </w:t>
      </w:r>
    </w:p>
    <w:p w14:paraId="66889FF5" w14:textId="77777777" w:rsidR="007D0D2F" w:rsidRPr="00E600BC" w:rsidRDefault="00032EF9" w:rsidP="00721D41">
      <w:pPr>
        <w:pStyle w:val="Sec1-Clauses"/>
        <w:numPr>
          <w:ilvl w:val="1"/>
          <w:numId w:val="179"/>
        </w:numPr>
        <w:spacing w:before="0"/>
        <w:ind w:left="709" w:hanging="709"/>
        <w:jc w:val="both"/>
        <w:rPr>
          <w:rFonts w:ascii="Trebuchet MS" w:hAnsi="Trebuchet MS" w:cs="Arial"/>
          <w:b w:val="0"/>
          <w:bCs/>
          <w:i/>
          <w:iCs/>
          <w:sz w:val="22"/>
          <w:szCs w:val="22"/>
        </w:rPr>
      </w:pPr>
      <w:bookmarkStart w:id="32"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274D8C">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19"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32"/>
    </w:p>
    <w:bookmarkEnd w:id="31"/>
    <w:p w14:paraId="226D5558" w14:textId="77777777" w:rsidR="00CF38C0" w:rsidRPr="00E600BC" w:rsidRDefault="00EE4AAD"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274D8C">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14:paraId="576FD48E" w14:textId="77777777" w:rsidR="00521F1C" w:rsidRPr="00CA1AE1"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w:t>
      </w:r>
      <w:r w:rsidR="00274D8C">
        <w:rPr>
          <w:rFonts w:ascii="Trebuchet MS" w:hAnsi="Trebuchet MS" w:cs="Arial"/>
          <w:b w:val="0"/>
          <w:bCs/>
          <w:iCs/>
          <w:sz w:val="22"/>
          <w:szCs w:val="22"/>
        </w:rPr>
        <w:t>/Firm</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783A1F47"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68CEE2DF"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63E27D6B" w14:textId="77777777"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14:paraId="02F26E1B" w14:textId="77777777" w:rsidR="009A487A" w:rsidRPr="00E600BC" w:rsidRDefault="009A487A"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lastRenderedPageBreak/>
        <w:t xml:space="preserve">Preparation of Proposals </w:t>
      </w:r>
    </w:p>
    <w:p w14:paraId="2976BB6E"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3" w:name="_Toc509333925"/>
      <w:r w:rsidRPr="00E600BC">
        <w:rPr>
          <w:rFonts w:ascii="Trebuchet MS" w:eastAsia="Times New Roman" w:hAnsi="Trebuchet MS" w:cs="Arial"/>
          <w:b/>
        </w:rPr>
        <w:t>General Considerations</w:t>
      </w:r>
      <w:bookmarkEnd w:id="33"/>
      <w:r w:rsidRPr="00E600BC">
        <w:rPr>
          <w:rFonts w:ascii="Trebuchet MS" w:eastAsia="Times New Roman" w:hAnsi="Trebuchet MS" w:cs="Arial"/>
          <w:b/>
        </w:rPr>
        <w:t xml:space="preserve"> </w:t>
      </w:r>
    </w:p>
    <w:p w14:paraId="4B013897" w14:textId="77777777" w:rsidR="009A487A" w:rsidRPr="00E600BC" w:rsidRDefault="003B6327" w:rsidP="001C4FC5">
      <w:pPr>
        <w:numPr>
          <w:ilvl w:val="0"/>
          <w:numId w:val="5"/>
        </w:numPr>
        <w:spacing w:after="120" w:line="240" w:lineRule="auto"/>
        <w:ind w:left="709" w:hanging="709"/>
        <w:jc w:val="both"/>
        <w:rPr>
          <w:rFonts w:ascii="Trebuchet MS" w:eastAsia="Calibri" w:hAnsi="Trebuchet MS" w:cs="Arial"/>
          <w:b/>
        </w:rPr>
      </w:pPr>
      <w:bookmarkStart w:id="34" w:name="_Ref323293801"/>
      <w:r w:rsidRPr="00E600BC">
        <w:rPr>
          <w:rFonts w:ascii="Trebuchet MS" w:hAnsi="Trebuchet MS"/>
        </w:rPr>
        <w:t xml:space="preserve">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4"/>
      <w:r w:rsidR="009A487A" w:rsidRPr="00E600BC">
        <w:rPr>
          <w:rFonts w:ascii="Trebuchet MS" w:eastAsia="Calibri" w:hAnsi="Trebuchet MS" w:cs="Arial"/>
        </w:rPr>
        <w:t xml:space="preserve"> </w:t>
      </w:r>
    </w:p>
    <w:p w14:paraId="08E4CA3B"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5" w:name="_Toc509333926"/>
      <w:r w:rsidRPr="00E600BC">
        <w:rPr>
          <w:rFonts w:ascii="Trebuchet MS" w:eastAsia="Times New Roman" w:hAnsi="Trebuchet MS" w:cs="Arial"/>
          <w:b/>
        </w:rPr>
        <w:t>Cost of Preparation of Proposal</w:t>
      </w:r>
      <w:bookmarkEnd w:id="35"/>
    </w:p>
    <w:p w14:paraId="4C2EF6F3"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274D8C">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14:paraId="40C4A6FD"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The procuring entity shall incur no liability by virtue of it exercising its power to cancel a procurement in accordance with Sections 41 and 44 of the Act.</w:t>
      </w:r>
    </w:p>
    <w:p w14:paraId="5347022A"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274D8C">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w:t>
      </w:r>
      <w:r w:rsidR="0056585F" w:rsidRPr="00E600BC">
        <w:rPr>
          <w:rFonts w:ascii="Trebuchet MS" w:eastAsia="Calibri" w:hAnsi="Trebuchet MS" w:cs="Arial"/>
        </w:rPr>
        <w:t>the</w:t>
      </w:r>
      <w:r w:rsidR="0056585F">
        <w:rPr>
          <w:rFonts w:ascii="Trebuchet MS" w:eastAsia="Calibri" w:hAnsi="Trebuchet MS" w:cs="Arial"/>
        </w:rPr>
        <w:t xml:space="preserve"> </w:t>
      </w:r>
      <w:r w:rsidR="00407543" w:rsidRPr="00E600BC">
        <w:rPr>
          <w:rFonts w:ascii="Trebuchet MS" w:eastAsia="Calibri" w:hAnsi="Trebuchet MS" w:cs="Arial"/>
        </w:rPr>
        <w:t>Consultant</w:t>
      </w:r>
      <w:r w:rsidR="0056585F">
        <w:rPr>
          <w:rFonts w:ascii="Trebuchet MS" w:eastAsia="Calibri" w:hAnsi="Trebuchet MS" w:cs="Arial"/>
        </w:rPr>
        <w:t>/Firm</w:t>
      </w:r>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14:paraId="662ADF52"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6" w:name="_Toc509333927"/>
      <w:r w:rsidRPr="00E600BC">
        <w:rPr>
          <w:rFonts w:ascii="Trebuchet MS" w:eastAsia="Times New Roman" w:hAnsi="Trebuchet MS" w:cs="Arial"/>
          <w:b/>
        </w:rPr>
        <w:t>Language</w:t>
      </w:r>
      <w:bookmarkEnd w:id="36"/>
    </w:p>
    <w:p w14:paraId="15C6335E" w14:textId="77777777" w:rsidR="009A487A" w:rsidRPr="00E600BC" w:rsidRDefault="00736B8A" w:rsidP="001C4FC5">
      <w:pPr>
        <w:numPr>
          <w:ilvl w:val="0"/>
          <w:numId w:val="7"/>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14:paraId="6FAD6A2C"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7" w:name="_Toc509333928"/>
      <w:r w:rsidRPr="00E600BC">
        <w:rPr>
          <w:rFonts w:ascii="Trebuchet MS" w:eastAsia="Times New Roman" w:hAnsi="Trebuchet MS" w:cs="Arial"/>
          <w:b/>
        </w:rPr>
        <w:t>Documents Comprising the Proposal</w:t>
      </w:r>
      <w:bookmarkEnd w:id="37"/>
    </w:p>
    <w:p w14:paraId="6ACF0FB2" w14:textId="77777777" w:rsidR="009A487A" w:rsidRPr="00E600BC" w:rsidRDefault="009A487A" w:rsidP="001C4FC5">
      <w:pPr>
        <w:numPr>
          <w:ilvl w:val="0"/>
          <w:numId w:val="8"/>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w:t>
      </w:r>
      <w:r w:rsidR="00AD5906">
        <w:rPr>
          <w:rFonts w:ascii="Trebuchet MS" w:hAnsi="Trebuchet MS" w:cs="Arial"/>
        </w:rPr>
        <w:t xml:space="preserve">as </w:t>
      </w:r>
      <w:r w:rsidR="00AD5906" w:rsidRPr="00AD5906">
        <w:rPr>
          <w:rFonts w:ascii="Trebuchet MS" w:hAnsi="Trebuchet MS" w:cs="Arial"/>
          <w:b/>
        </w:rPr>
        <w:t xml:space="preserve">specified </w:t>
      </w:r>
      <w:r w:rsidRPr="00AD5906">
        <w:rPr>
          <w:rFonts w:ascii="Trebuchet MS" w:hAnsi="Trebuchet MS" w:cs="Arial"/>
          <w:b/>
        </w:rPr>
        <w:t>in the</w:t>
      </w:r>
      <w:r w:rsidRPr="00E600BC">
        <w:rPr>
          <w:rFonts w:ascii="Trebuchet MS" w:hAnsi="Trebuchet MS" w:cs="Arial"/>
        </w:rPr>
        <w:t xml:space="preserve"> </w:t>
      </w:r>
      <w:r w:rsidRPr="00E600BC">
        <w:rPr>
          <w:rFonts w:ascii="Trebuchet MS" w:hAnsi="Trebuchet MS" w:cs="Arial"/>
          <w:b/>
        </w:rPr>
        <w:t>Data Sheet.</w:t>
      </w:r>
    </w:p>
    <w:p w14:paraId="249A074B" w14:textId="77777777" w:rsidR="009A487A" w:rsidRPr="00E600BC" w:rsidRDefault="000B0E91" w:rsidP="001C4FC5">
      <w:pPr>
        <w:numPr>
          <w:ilvl w:val="0"/>
          <w:numId w:val="8"/>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274D8C">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entered into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14:paraId="441683D0"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8" w:name="_Toc509333929"/>
      <w:r w:rsidRPr="00E600BC">
        <w:rPr>
          <w:rFonts w:ascii="Trebuchet MS" w:eastAsia="Times New Roman" w:hAnsi="Trebuchet MS" w:cs="Arial"/>
          <w:b/>
        </w:rPr>
        <w:t>Only one Proposal</w:t>
      </w:r>
      <w:bookmarkEnd w:id="38"/>
    </w:p>
    <w:p w14:paraId="2ECBABEA" w14:textId="77777777" w:rsidR="00CA29F3"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bookmarkStart w:id="39" w:name="_Ref323293850"/>
      <w:r w:rsidRPr="00E600BC">
        <w:rPr>
          <w:rFonts w:ascii="Trebuchet MS" w:hAnsi="Trebuchet MS" w:cs="Arial"/>
        </w:rPr>
        <w:t>The Consultant</w:t>
      </w:r>
      <w:r w:rsidR="0056585F">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56585F">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14:paraId="568EF251" w14:textId="77777777" w:rsidR="009A487A"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56585F">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39"/>
      <w:r w:rsidRPr="00E600BC">
        <w:rPr>
          <w:rFonts w:ascii="Trebuchet MS" w:hAnsi="Trebuchet MS" w:cs="Arial"/>
          <w:b/>
        </w:rPr>
        <w:t xml:space="preserve">. </w:t>
      </w:r>
    </w:p>
    <w:p w14:paraId="44F3041D"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40" w:name="_Toc509333930"/>
      <w:bookmarkStart w:id="41" w:name="_Ref323135324"/>
      <w:r w:rsidRPr="00E600BC">
        <w:rPr>
          <w:rFonts w:ascii="Trebuchet MS" w:eastAsia="Times New Roman" w:hAnsi="Trebuchet MS" w:cs="Arial"/>
          <w:b/>
        </w:rPr>
        <w:t>Proposal Validity</w:t>
      </w:r>
      <w:bookmarkEnd w:id="40"/>
    </w:p>
    <w:p w14:paraId="39F19B96" w14:textId="77777777" w:rsidR="000B0E91" w:rsidRPr="00E600BC" w:rsidRDefault="006B3A8A" w:rsidP="00721D41">
      <w:pPr>
        <w:pStyle w:val="Sub-ClauseText"/>
        <w:numPr>
          <w:ilvl w:val="1"/>
          <w:numId w:val="180"/>
        </w:numPr>
        <w:spacing w:before="0"/>
        <w:rPr>
          <w:rFonts w:ascii="Trebuchet MS" w:hAnsi="Trebuchet MS"/>
          <w:spacing w:val="0"/>
          <w:sz w:val="22"/>
          <w:szCs w:val="22"/>
          <w:lang w:val="en-US"/>
        </w:rPr>
      </w:pPr>
      <w:bookmarkStart w:id="42" w:name="_Ref323196147"/>
      <w:bookmarkEnd w:id="41"/>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56585F">
        <w:rPr>
          <w:rFonts w:ascii="Trebuchet MS" w:hAnsi="Trebuchet MS"/>
          <w:spacing w:val="0"/>
          <w:sz w:val="22"/>
          <w:szCs w:val="22"/>
          <w:lang w:val="en-US"/>
        </w:rPr>
        <w:t>/</w:t>
      </w:r>
      <w:r w:rsidR="00A112A4">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w:t>
      </w:r>
      <w:r w:rsidR="000B0E91" w:rsidRPr="00E600BC">
        <w:rPr>
          <w:rFonts w:ascii="Trebuchet MS" w:hAnsi="Trebuchet MS"/>
          <w:spacing w:val="0"/>
          <w:sz w:val="22"/>
          <w:szCs w:val="22"/>
          <w:lang w:val="en-US"/>
        </w:rPr>
        <w:lastRenderedPageBreak/>
        <w:t xml:space="preserve">change, including the availability of the Key Experts, the proposed rates and the total price. </w:t>
      </w:r>
    </w:p>
    <w:p w14:paraId="04EA952C" w14:textId="77777777" w:rsidR="000B0E91" w:rsidRPr="00E600BC" w:rsidRDefault="000B0E91"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74D8C">
        <w:rPr>
          <w:rFonts w:ascii="Trebuchet MS" w:hAnsi="Trebuchet MS"/>
          <w:spacing w:val="0"/>
          <w:sz w:val="22"/>
          <w:szCs w:val="22"/>
          <w:lang w:val="en-US"/>
        </w:rPr>
        <w:t>/F</w:t>
      </w:r>
      <w:r w:rsidRPr="00E600BC">
        <w:rPr>
          <w:rFonts w:ascii="Trebuchet MS" w:hAnsi="Trebuchet MS"/>
          <w:spacing w:val="0"/>
          <w:sz w:val="22"/>
          <w:szCs w:val="22"/>
          <w:lang w:val="en-US"/>
        </w:rPr>
        <w:t>.</w:t>
      </w:r>
    </w:p>
    <w:bookmarkEnd w:id="42"/>
    <w:p w14:paraId="36697DFF"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14:paraId="08135E48"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who submitted Proposals prior to the submission deadline to extend the Proposals’ validity.</w:t>
      </w:r>
    </w:p>
    <w:p w14:paraId="6A149DEF"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33FBD95A"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14:paraId="5FCE3161"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14:paraId="04492E5C"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068423EA"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14:paraId="16628D18"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14:paraId="5DCB9753" w14:textId="77777777" w:rsidR="009A487A"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14:paraId="66794189" w14:textId="77777777" w:rsidR="003902B9" w:rsidRPr="00E600BC" w:rsidRDefault="003902B9" w:rsidP="003902B9">
      <w:pPr>
        <w:pStyle w:val="Sub-ClauseText"/>
        <w:spacing w:before="0"/>
        <w:ind w:left="709"/>
        <w:rPr>
          <w:rFonts w:ascii="Trebuchet MS" w:hAnsi="Trebuchet MS"/>
          <w:spacing w:val="0"/>
          <w:sz w:val="22"/>
          <w:szCs w:val="22"/>
          <w:lang w:val="en-US"/>
        </w:rPr>
      </w:pPr>
    </w:p>
    <w:p w14:paraId="54D424AC" w14:textId="77777777"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3" w:name="_Toc509333931"/>
      <w:bookmarkStart w:id="44" w:name="_Ref323135353"/>
      <w:r w:rsidRPr="00E600BC">
        <w:rPr>
          <w:rFonts w:ascii="Trebuchet MS" w:eastAsia="Times New Roman" w:hAnsi="Trebuchet MS" w:cs="Arial"/>
          <w:b/>
        </w:rPr>
        <w:t>Clarification and Amendment of RFP</w:t>
      </w:r>
      <w:bookmarkEnd w:id="43"/>
    </w:p>
    <w:p w14:paraId="698FB6A5" w14:textId="77777777" w:rsidR="00380D5F" w:rsidRPr="00E600BC" w:rsidRDefault="00380D5F" w:rsidP="001C4FC5">
      <w:pPr>
        <w:numPr>
          <w:ilvl w:val="0"/>
          <w:numId w:val="10"/>
        </w:numPr>
        <w:spacing w:after="120" w:line="240" w:lineRule="auto"/>
        <w:ind w:left="702" w:hanging="702"/>
        <w:jc w:val="both"/>
        <w:rPr>
          <w:rFonts w:ascii="Trebuchet MS" w:eastAsia="Calibri" w:hAnsi="Trebuchet MS" w:cs="Arial"/>
        </w:rPr>
      </w:pPr>
      <w:bookmarkStart w:id="45" w:name="_Ref323135901"/>
      <w:bookmarkEnd w:id="44"/>
      <w:r w:rsidRPr="00E600BC">
        <w:rPr>
          <w:rFonts w:ascii="Trebuchet MS" w:hAnsi="Trebuchet MS"/>
        </w:rPr>
        <w:t xml:space="preserve">A prospective </w:t>
      </w:r>
      <w:r w:rsidR="00407543" w:rsidRPr="00E600BC">
        <w:rPr>
          <w:rFonts w:ascii="Trebuchet MS" w:hAnsi="Trebuchet MS"/>
        </w:rPr>
        <w:t>Consultant</w:t>
      </w:r>
      <w:r w:rsidR="002E0677">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should be submitted through the G</w:t>
      </w:r>
      <w:r w:rsidR="005C342C">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495EC1D1" w14:textId="77777777" w:rsidR="00640D06" w:rsidRPr="00E600BC" w:rsidRDefault="00640D06" w:rsidP="001C4FC5">
      <w:pPr>
        <w:pStyle w:val="ListParagraph"/>
        <w:numPr>
          <w:ilvl w:val="0"/>
          <w:numId w:val="10"/>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Should the procuring entity deem it necessary to amend the bidding documents as a result of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14:paraId="533E3BA7"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E0677">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14:paraId="15834F83"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lastRenderedPageBreak/>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E0677">
        <w:rPr>
          <w:rFonts w:ascii="Trebuchet MS" w:eastAsia="Calibri" w:hAnsi="Trebuchet MS" w:cs="Arial"/>
        </w:rPr>
        <w:t>/Firm</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w:t>
      </w:r>
      <w:r w:rsidR="002E0677">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E600BC">
        <w:rPr>
          <w:rFonts w:ascii="Trebuchet MS" w:eastAsia="Calibri" w:hAnsi="Trebuchet MS" w:cs="Arial"/>
        </w:rPr>
        <w:t>Consultant</w:t>
      </w:r>
      <w:r w:rsidR="005C342C">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documents will be issued through the G</w:t>
      </w:r>
      <w:r w:rsidR="005C342C">
        <w:rPr>
          <w:rFonts w:ascii="Trebuchet MS" w:eastAsia="Calibri" w:hAnsi="Trebuchet MS" w:cs="Arial"/>
        </w:rPr>
        <w:t>OJE</w:t>
      </w:r>
      <w:r w:rsidRPr="00E600BC">
        <w:rPr>
          <w:rFonts w:ascii="Trebuchet MS" w:eastAsia="Calibri" w:hAnsi="Trebuchet MS" w:cs="Arial"/>
        </w:rPr>
        <w:t>P System.</w:t>
      </w:r>
    </w:p>
    <w:p w14:paraId="698DFFE5" w14:textId="77777777" w:rsidR="00640D06"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In order to afford prospective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14:paraId="079EF3F3" w14:textId="77777777" w:rsidR="002C1D20" w:rsidRPr="00CA1AE1" w:rsidRDefault="002C1D20" w:rsidP="001C4FC5">
      <w:pPr>
        <w:pStyle w:val="ListParagraph"/>
        <w:numPr>
          <w:ilvl w:val="0"/>
          <w:numId w:val="10"/>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002E0677">
        <w:rPr>
          <w:rFonts w:ascii="Trebuchet MS" w:eastAsia="Calibri" w:hAnsi="Trebuchet MS" w:cs="Arial"/>
        </w:rPr>
        <w:t>/Firms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14:paraId="78015923" w14:textId="77777777"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932"/>
      <w:bookmarkStart w:id="47" w:name="_Ref323135335"/>
      <w:bookmarkEnd w:id="45"/>
      <w:r w:rsidRPr="00E600BC">
        <w:rPr>
          <w:rFonts w:ascii="Trebuchet MS" w:eastAsia="Times New Roman" w:hAnsi="Trebuchet MS" w:cs="Arial"/>
          <w:b/>
        </w:rPr>
        <w:t>Preparation of Proposals – Specific Considerations</w:t>
      </w:r>
      <w:bookmarkEnd w:id="46"/>
    </w:p>
    <w:bookmarkEnd w:id="47"/>
    <w:p w14:paraId="66C585D4" w14:textId="77777777" w:rsidR="009A487A" w:rsidRPr="00E600BC" w:rsidRDefault="009A487A" w:rsidP="00A67AA0">
      <w:pPr>
        <w:spacing w:after="120" w:line="240" w:lineRule="auto"/>
        <w:jc w:val="both"/>
        <w:rPr>
          <w:rFonts w:ascii="Trebuchet MS" w:eastAsia="Calibri" w:hAnsi="Trebuchet MS" w:cs="Arial"/>
        </w:rPr>
      </w:pPr>
      <w:r w:rsidRPr="00E600BC">
        <w:rPr>
          <w:rFonts w:ascii="Trebuchet MS" w:hAnsi="Trebuchet MS" w:cs="Arial"/>
        </w:rPr>
        <w:t>While preparing the Proposal, the Consultant</w:t>
      </w:r>
      <w:r w:rsidR="002E0677">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14:paraId="42AC086E" w14:textId="77777777" w:rsidR="009A487A" w:rsidRPr="00A67AA0" w:rsidRDefault="009A487A" w:rsidP="00721D41">
      <w:pPr>
        <w:pStyle w:val="ListParagraph"/>
        <w:numPr>
          <w:ilvl w:val="1"/>
          <w:numId w:val="181"/>
        </w:numPr>
        <w:spacing w:after="120" w:line="240" w:lineRule="auto"/>
        <w:jc w:val="both"/>
        <w:rPr>
          <w:rFonts w:ascii="Trebuchet MS" w:eastAsia="Calibri" w:hAnsi="Trebuchet MS" w:cs="Arial"/>
        </w:rPr>
      </w:pPr>
      <w:r w:rsidRPr="00A67AA0">
        <w:rPr>
          <w:rFonts w:ascii="Trebuchet MS" w:hAnsi="Trebuchet MS" w:cs="Arial"/>
        </w:rPr>
        <w:t>If a shortlisted Consultant</w:t>
      </w:r>
      <w:r w:rsidR="002E0677" w:rsidRPr="00A67AA0">
        <w:rPr>
          <w:rFonts w:ascii="Trebuchet MS" w:hAnsi="Trebuchet MS" w:cs="Arial"/>
        </w:rPr>
        <w:t>/Firm</w:t>
      </w:r>
      <w:r w:rsidRPr="00A67AA0">
        <w:rPr>
          <w:rFonts w:ascii="Trebuchet MS" w:hAnsi="Trebuchet MS" w:cs="Arial"/>
        </w:rPr>
        <w:t xml:space="preserve"> considers that it may enhance its expertise for the assignment by associating with other </w:t>
      </w:r>
      <w:r w:rsidR="00137BA4" w:rsidRPr="00A67AA0">
        <w:rPr>
          <w:rFonts w:ascii="Trebuchet MS" w:hAnsi="Trebuchet MS" w:cs="Arial"/>
        </w:rPr>
        <w:t>Consultant</w:t>
      </w:r>
      <w:r w:rsidR="002E0677" w:rsidRPr="00A67AA0">
        <w:rPr>
          <w:rFonts w:ascii="Trebuchet MS" w:hAnsi="Trebuchet MS" w:cs="Arial"/>
        </w:rPr>
        <w:t>/Firm</w:t>
      </w:r>
      <w:r w:rsidR="00137BA4" w:rsidRPr="00A67AA0">
        <w:rPr>
          <w:rFonts w:ascii="Trebuchet MS" w:hAnsi="Trebuchet MS" w:cs="Arial"/>
        </w:rPr>
        <w:t>s</w:t>
      </w:r>
      <w:r w:rsidRPr="00A67AA0">
        <w:rPr>
          <w:rFonts w:ascii="Trebuchet MS" w:hAnsi="Trebuchet MS" w:cs="Arial"/>
        </w:rPr>
        <w:t xml:space="preserve"> in the form of a </w:t>
      </w:r>
      <w:r w:rsidR="00DB7C1A" w:rsidRPr="00A67AA0">
        <w:rPr>
          <w:rFonts w:ascii="Trebuchet MS" w:hAnsi="Trebuchet MS" w:cs="Arial"/>
        </w:rPr>
        <w:t>JV</w:t>
      </w:r>
      <w:r w:rsidRPr="00A67AA0">
        <w:rPr>
          <w:rFonts w:ascii="Trebuchet MS" w:hAnsi="Trebuchet MS" w:cs="Arial"/>
        </w:rPr>
        <w:t xml:space="preserve"> or as Sub-consultants, it may do so with either (a) non-shortlisted Consultant</w:t>
      </w:r>
      <w:r w:rsidR="002E0677" w:rsidRPr="00A67AA0">
        <w:rPr>
          <w:rFonts w:ascii="Trebuchet MS" w:hAnsi="Trebuchet MS" w:cs="Arial"/>
        </w:rPr>
        <w:t>/Firm</w:t>
      </w:r>
      <w:r w:rsidRPr="00A67AA0">
        <w:rPr>
          <w:rFonts w:ascii="Trebuchet MS" w:hAnsi="Trebuchet MS" w:cs="Arial"/>
        </w:rPr>
        <w:t>(s), or (b) shortlisted Consultants</w:t>
      </w:r>
      <w:r w:rsidR="002E0677" w:rsidRPr="00A67AA0">
        <w:rPr>
          <w:rFonts w:ascii="Trebuchet MS" w:hAnsi="Trebuchet MS" w:cs="Arial"/>
        </w:rPr>
        <w:t>/Firm</w:t>
      </w:r>
      <w:r w:rsidRPr="00A67AA0">
        <w:rPr>
          <w:rFonts w:ascii="Trebuchet MS" w:hAnsi="Trebuchet MS" w:cs="Arial"/>
        </w:rPr>
        <w:t xml:space="preserve"> if permitted in the </w:t>
      </w:r>
      <w:r w:rsidRPr="00A67AA0">
        <w:rPr>
          <w:rFonts w:ascii="Trebuchet MS" w:hAnsi="Trebuchet MS" w:cs="Arial"/>
          <w:b/>
        </w:rPr>
        <w:t>Data Sheet</w:t>
      </w:r>
      <w:r w:rsidRPr="00A67AA0">
        <w:rPr>
          <w:rFonts w:ascii="Trebuchet MS" w:hAnsi="Trebuchet MS" w:cs="Arial"/>
        </w:rPr>
        <w:t>. In all such cases a shortlisted Consultant</w:t>
      </w:r>
      <w:r w:rsidR="002E0677" w:rsidRPr="00A67AA0">
        <w:rPr>
          <w:rFonts w:ascii="Trebuchet MS" w:hAnsi="Trebuchet MS" w:cs="Arial"/>
        </w:rPr>
        <w:t>/Firm</w:t>
      </w:r>
      <w:r w:rsidRPr="00A67AA0">
        <w:rPr>
          <w:rFonts w:ascii="Trebuchet MS" w:hAnsi="Trebuchet MS" w:cs="Arial"/>
        </w:rPr>
        <w:t xml:space="preserve"> must obtain the written approval of the </w:t>
      </w:r>
      <w:r w:rsidR="002910EE" w:rsidRPr="00A67AA0">
        <w:rPr>
          <w:rFonts w:ascii="Trebuchet MS" w:hAnsi="Trebuchet MS" w:cs="Arial"/>
        </w:rPr>
        <w:t>procuring entity</w:t>
      </w:r>
      <w:r w:rsidR="0035624E" w:rsidRPr="00A67AA0">
        <w:rPr>
          <w:rFonts w:ascii="Trebuchet MS" w:hAnsi="Trebuchet MS" w:cs="Arial"/>
        </w:rPr>
        <w:t xml:space="preserve"> </w:t>
      </w:r>
      <w:r w:rsidRPr="00A67AA0">
        <w:rPr>
          <w:rFonts w:ascii="Trebuchet MS" w:hAnsi="Trebuchet MS" w:cs="Arial"/>
        </w:rPr>
        <w:t>prior to the submission of the Proposal. When associating with non-shortlisted firms in the form of a joint venture or a sub-consultancy, the shortlisted Consultant</w:t>
      </w:r>
      <w:r w:rsidR="007471D1" w:rsidRPr="00A67AA0">
        <w:rPr>
          <w:rFonts w:ascii="Trebuchet MS" w:hAnsi="Trebuchet MS" w:cs="Arial"/>
        </w:rPr>
        <w:t>/Firm</w:t>
      </w:r>
      <w:r w:rsidRPr="00A67AA0">
        <w:rPr>
          <w:rFonts w:ascii="Trebuchet MS" w:hAnsi="Trebuchet MS" w:cs="Arial"/>
        </w:rPr>
        <w:t xml:space="preserve"> shall be a lead member. If shortlisted Consultant</w:t>
      </w:r>
      <w:r w:rsidR="002E0677" w:rsidRPr="00A67AA0">
        <w:rPr>
          <w:rFonts w:ascii="Trebuchet MS" w:hAnsi="Trebuchet MS" w:cs="Arial"/>
        </w:rPr>
        <w:t>/Firm</w:t>
      </w:r>
      <w:r w:rsidRPr="00A67AA0">
        <w:rPr>
          <w:rFonts w:ascii="Trebuchet MS" w:hAnsi="Trebuchet MS" w:cs="Arial"/>
        </w:rPr>
        <w:t>s associate with each other, any of them can be a lead member</w:t>
      </w:r>
    </w:p>
    <w:p w14:paraId="5CCC4BCF" w14:textId="77777777" w:rsidR="003902B9" w:rsidRPr="003902B9" w:rsidRDefault="003902B9" w:rsidP="003902B9">
      <w:pPr>
        <w:pStyle w:val="ListParagraph"/>
        <w:spacing w:after="120" w:line="240" w:lineRule="auto"/>
        <w:ind w:left="1488"/>
        <w:jc w:val="both"/>
        <w:rPr>
          <w:rFonts w:ascii="Trebuchet MS" w:eastAsia="Calibri" w:hAnsi="Trebuchet MS" w:cs="Arial"/>
        </w:rPr>
      </w:pPr>
    </w:p>
    <w:p w14:paraId="24853AF6"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The </w:t>
      </w:r>
      <w:r w:rsidR="002910EE" w:rsidRPr="003902B9">
        <w:rPr>
          <w:rFonts w:ascii="Trebuchet MS" w:hAnsi="Trebuchet MS" w:cs="Arial"/>
        </w:rPr>
        <w:t>procuring entity</w:t>
      </w:r>
      <w:r w:rsidR="0035624E" w:rsidRPr="003902B9">
        <w:rPr>
          <w:rFonts w:ascii="Trebuchet MS" w:hAnsi="Trebuchet MS" w:cs="Arial"/>
        </w:rPr>
        <w:t xml:space="preserve"> </w:t>
      </w:r>
      <w:r w:rsidRPr="003902B9">
        <w:rPr>
          <w:rFonts w:ascii="Trebuchet MS" w:hAnsi="Trebuchet MS" w:cs="Arial"/>
        </w:rPr>
        <w:t xml:space="preserve">may indicate in the </w:t>
      </w:r>
      <w:r w:rsidRPr="003902B9">
        <w:rPr>
          <w:rFonts w:ascii="Trebuchet MS" w:hAnsi="Trebuchet MS" w:cs="Arial"/>
          <w:b/>
        </w:rPr>
        <w:t>Data Sheet</w:t>
      </w:r>
      <w:r w:rsidRPr="003902B9">
        <w:rPr>
          <w:rFonts w:ascii="Trebuchet MS" w:hAnsi="Trebuchet MS" w:cs="Arial"/>
        </w:rPr>
        <w:t xml:space="preserve"> the estimated Key Experts’ time input (expressed in person-month) or the </w:t>
      </w:r>
      <w:r w:rsidR="002910EE" w:rsidRPr="003902B9">
        <w:rPr>
          <w:rFonts w:ascii="Trebuchet MS" w:hAnsi="Trebuchet MS" w:cs="Arial"/>
        </w:rPr>
        <w:t>procuring entity</w:t>
      </w:r>
      <w:r w:rsidR="0035624E" w:rsidRPr="003902B9">
        <w:rPr>
          <w:rFonts w:ascii="Trebuchet MS" w:hAnsi="Trebuchet MS" w:cs="Arial"/>
        </w:rPr>
        <w:t xml:space="preserve">’s </w:t>
      </w:r>
      <w:r w:rsidRPr="003902B9">
        <w:rPr>
          <w:rFonts w:ascii="Trebuchet MS" w:hAnsi="Trebuchet MS" w:cs="Arial"/>
        </w:rPr>
        <w:t>estimated total cost of the assignment, but not both. This estimate is indicative and the Proposal shall be based on the Consultant</w:t>
      </w:r>
      <w:r w:rsidR="002E0677" w:rsidRPr="003902B9">
        <w:rPr>
          <w:rFonts w:ascii="Trebuchet MS" w:hAnsi="Trebuchet MS" w:cs="Arial"/>
        </w:rPr>
        <w:t>/Firm</w:t>
      </w:r>
      <w:r w:rsidRPr="003902B9">
        <w:rPr>
          <w:rFonts w:ascii="Trebuchet MS" w:hAnsi="Trebuchet MS" w:cs="Arial"/>
        </w:rPr>
        <w:t>’s own estimates for the same.</w:t>
      </w:r>
    </w:p>
    <w:p w14:paraId="2633C563" w14:textId="77777777" w:rsidR="003902B9" w:rsidRPr="003902B9" w:rsidRDefault="003902B9" w:rsidP="003902B9">
      <w:pPr>
        <w:pStyle w:val="ListParagraph"/>
        <w:rPr>
          <w:rFonts w:ascii="Trebuchet MS" w:eastAsia="Calibri" w:hAnsi="Trebuchet MS" w:cs="Arial"/>
        </w:rPr>
      </w:pPr>
    </w:p>
    <w:p w14:paraId="2B282E86"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If stated in the </w:t>
      </w:r>
      <w:r w:rsidRPr="003902B9">
        <w:rPr>
          <w:rFonts w:ascii="Trebuchet MS" w:hAnsi="Trebuchet MS" w:cs="Arial"/>
          <w:b/>
        </w:rPr>
        <w:t>Data Sheet</w:t>
      </w:r>
      <w:r w:rsidRPr="003902B9">
        <w:rPr>
          <w:rFonts w:ascii="Trebuchet MS" w:hAnsi="Trebuchet MS" w:cs="Arial"/>
        </w:rPr>
        <w:t>, the Consultant</w:t>
      </w:r>
      <w:r w:rsidR="002E0677" w:rsidRPr="003902B9">
        <w:rPr>
          <w:rFonts w:ascii="Trebuchet MS" w:hAnsi="Trebuchet MS" w:cs="Arial"/>
        </w:rPr>
        <w:t>/Firm</w:t>
      </w:r>
      <w:r w:rsidRPr="003902B9">
        <w:rPr>
          <w:rFonts w:ascii="Trebuchet MS" w:hAnsi="Trebuchet MS" w:cs="Arial"/>
        </w:rPr>
        <w:t xml:space="preserve"> shall include in its Proposal at least the same time input (in the same unit as indicated in the </w:t>
      </w:r>
      <w:r w:rsidRPr="003902B9">
        <w:rPr>
          <w:rFonts w:ascii="Trebuchet MS" w:hAnsi="Trebuchet MS" w:cs="Arial"/>
          <w:b/>
        </w:rPr>
        <w:t>Data Sheet</w:t>
      </w:r>
      <w:r w:rsidRPr="003902B9">
        <w:rPr>
          <w:rFonts w:ascii="Trebuchet MS" w:hAnsi="Trebuchet MS" w:cs="Arial"/>
        </w:rPr>
        <w:t xml:space="preserve">) of Key Experts, failing which the Financial Proposal will be adjusted for the purpose of comparison of </w:t>
      </w:r>
      <w:r w:rsidR="00137BA4" w:rsidRPr="003902B9">
        <w:rPr>
          <w:rFonts w:ascii="Trebuchet MS" w:hAnsi="Trebuchet MS" w:cs="Arial"/>
        </w:rPr>
        <w:t>Proposals</w:t>
      </w:r>
      <w:r w:rsidRPr="003902B9">
        <w:rPr>
          <w:rFonts w:ascii="Trebuchet MS" w:hAnsi="Trebuchet MS" w:cs="Arial"/>
        </w:rPr>
        <w:t xml:space="preserve"> and decision for award in accordance with the procedure in the </w:t>
      </w:r>
      <w:r w:rsidRPr="003902B9">
        <w:rPr>
          <w:rFonts w:ascii="Trebuchet MS" w:hAnsi="Trebuchet MS" w:cs="Arial"/>
          <w:b/>
        </w:rPr>
        <w:t>Data Sheet</w:t>
      </w:r>
      <w:r w:rsidRPr="003902B9">
        <w:rPr>
          <w:rFonts w:ascii="Trebuchet MS" w:hAnsi="Trebuchet MS" w:cs="Arial"/>
        </w:rPr>
        <w:t>.</w:t>
      </w:r>
    </w:p>
    <w:p w14:paraId="3F8D9010" w14:textId="77777777" w:rsidR="003902B9" w:rsidRPr="003902B9" w:rsidRDefault="003902B9" w:rsidP="003902B9">
      <w:pPr>
        <w:pStyle w:val="ListParagraph"/>
        <w:rPr>
          <w:rFonts w:ascii="Trebuchet MS" w:eastAsia="Calibri" w:hAnsi="Trebuchet MS" w:cs="Arial"/>
        </w:rPr>
      </w:pPr>
    </w:p>
    <w:p w14:paraId="34DC974C"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For assignments </w:t>
      </w:r>
      <w:r w:rsidR="00A0678D" w:rsidRPr="003902B9">
        <w:rPr>
          <w:rFonts w:ascii="Trebuchet MS" w:hAnsi="Trebuchet MS" w:cs="Arial"/>
        </w:rPr>
        <w:t>with a fixed budget</w:t>
      </w:r>
      <w:r w:rsidRPr="003902B9">
        <w:rPr>
          <w:rFonts w:ascii="Trebuchet MS" w:hAnsi="Trebuchet MS" w:cs="Arial"/>
        </w:rPr>
        <w:t>, the estimated Key Experts’ time input is not disclosed. Total available budget, exclusive of taxes</w:t>
      </w:r>
      <w:r w:rsidRPr="003902B9">
        <w:rPr>
          <w:rFonts w:ascii="Trebuchet MS" w:hAnsi="Trebuchet MS" w:cs="Arial"/>
          <w:i/>
        </w:rPr>
        <w:t xml:space="preserve">, </w:t>
      </w:r>
      <w:r w:rsidRPr="003902B9">
        <w:rPr>
          <w:rFonts w:ascii="Trebuchet MS" w:hAnsi="Trebuchet MS" w:cs="Arial"/>
        </w:rPr>
        <w:t xml:space="preserve">is given in the </w:t>
      </w:r>
      <w:r w:rsidRPr="003902B9">
        <w:rPr>
          <w:rFonts w:ascii="Trebuchet MS" w:hAnsi="Trebuchet MS" w:cs="Arial"/>
          <w:b/>
        </w:rPr>
        <w:t>Data Sheet</w:t>
      </w:r>
      <w:r w:rsidRPr="003902B9">
        <w:rPr>
          <w:rFonts w:ascii="Trebuchet MS" w:hAnsi="Trebuchet MS" w:cs="Arial"/>
        </w:rPr>
        <w:t>, and the Financial Proposal shall not exceed this budget.</w:t>
      </w:r>
    </w:p>
    <w:p w14:paraId="0DA4FE27"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48" w:name="_Toc509333933"/>
      <w:r w:rsidRPr="00E600BC">
        <w:rPr>
          <w:rFonts w:ascii="Trebuchet MS" w:eastAsia="Times New Roman" w:hAnsi="Trebuchet MS" w:cs="Arial"/>
          <w:b/>
        </w:rPr>
        <w:t>Technical Proposal Format and Content</w:t>
      </w:r>
      <w:bookmarkEnd w:id="48"/>
    </w:p>
    <w:p w14:paraId="0DB6D2D9" w14:textId="77777777"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bookmarkStart w:id="49"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49"/>
    </w:p>
    <w:p w14:paraId="39C3768B" w14:textId="77777777"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002E0677">
        <w:rPr>
          <w:rFonts w:ascii="Trebuchet MS" w:hAnsi="Trebuchet MS" w:cs="Arial"/>
        </w:rPr>
        <w:t>/Firm</w:t>
      </w:r>
      <w:r w:rsidRPr="00E600BC">
        <w:rPr>
          <w:rFonts w:ascii="Trebuchet MS" w:hAnsi="Trebuchet MS" w:cs="Arial"/>
          <w:color w:val="000000"/>
        </w:rPr>
        <w:t xml:space="preserve"> is required to submit a Full Technical Proposal (FTP</w:t>
      </w:r>
      <w:r w:rsidR="00CC0F47" w:rsidRPr="00E600BC">
        <w:rPr>
          <w:rFonts w:ascii="Trebuchet MS" w:hAnsi="Trebuchet MS" w:cs="Arial"/>
          <w:color w:val="000000"/>
        </w:rPr>
        <w:t>)</w:t>
      </w:r>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w:t>
      </w:r>
      <w:r w:rsidRPr="00E600BC">
        <w:rPr>
          <w:rFonts w:ascii="Trebuchet MS" w:hAnsi="Trebuchet MS" w:cs="Arial"/>
          <w:color w:val="000000"/>
        </w:rPr>
        <w:lastRenderedPageBreak/>
        <w:t xml:space="preserve">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14:paraId="1AA796AE"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0" w:name="_Toc509333934"/>
      <w:bookmarkStart w:id="51" w:name="_Ref323135383"/>
      <w:r w:rsidRPr="00E600BC">
        <w:rPr>
          <w:rFonts w:ascii="Trebuchet MS" w:eastAsia="Times New Roman" w:hAnsi="Trebuchet MS" w:cs="Arial"/>
          <w:b/>
        </w:rPr>
        <w:t>Financial Proposal</w:t>
      </w:r>
      <w:bookmarkEnd w:id="50"/>
    </w:p>
    <w:bookmarkEnd w:id="51"/>
    <w:p w14:paraId="2A4C3F12" w14:textId="77777777" w:rsidR="00615160" w:rsidRPr="00E600BC" w:rsidRDefault="00615160" w:rsidP="00721D41">
      <w:pPr>
        <w:numPr>
          <w:ilvl w:val="0"/>
          <w:numId w:val="12"/>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14:paraId="4A1C4F4F"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14:paraId="3B1B6543" w14:textId="77777777" w:rsidR="00615160" w:rsidRPr="00F16776" w:rsidRDefault="00615160" w:rsidP="00721D41">
      <w:pPr>
        <w:numPr>
          <w:ilvl w:val="0"/>
          <w:numId w:val="12"/>
        </w:numPr>
        <w:spacing w:before="120" w:after="0" w:line="240" w:lineRule="auto"/>
        <w:ind w:left="720" w:hanging="702"/>
        <w:jc w:val="both"/>
        <w:rPr>
          <w:rFonts w:ascii="Trebuchet MS" w:eastAsia="Calibri" w:hAnsi="Trebuchet MS" w:cs="Arial"/>
          <w:b/>
        </w:rPr>
      </w:pPr>
      <w:r w:rsidRPr="00E600BC">
        <w:rPr>
          <w:rFonts w:ascii="Trebuchet MS" w:hAnsi="Trebuchet MS" w:cs="Arial"/>
        </w:rPr>
        <w:t xml:space="preserve">For assignments with a duration exceeding 18 months, a price adjustment provision for foreign and/or local inflation for remuneration rates applies if </w:t>
      </w:r>
      <w:r w:rsidR="00A112A4" w:rsidRPr="00E600BC">
        <w:rPr>
          <w:rFonts w:ascii="Trebuchet MS" w:hAnsi="Trebuchet MS" w:cs="Arial"/>
        </w:rPr>
        <w:t>so,</w:t>
      </w:r>
      <w:r w:rsidRPr="00E600BC">
        <w:rPr>
          <w:rFonts w:ascii="Trebuchet MS" w:hAnsi="Trebuchet MS" w:cs="Arial"/>
        </w:rPr>
        <w:t xml:space="preserve"> </w:t>
      </w:r>
      <w:r w:rsidRPr="00F16776">
        <w:rPr>
          <w:rFonts w:ascii="Trebuchet MS" w:hAnsi="Trebuchet MS" w:cs="Arial"/>
          <w:b/>
        </w:rPr>
        <w:t>stated in the Data Sheet.</w:t>
      </w:r>
    </w:p>
    <w:p w14:paraId="250893D5"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14:paraId="551C19B6" w14:textId="77777777" w:rsidR="00615160" w:rsidRPr="00E600BC" w:rsidRDefault="00615160" w:rsidP="00721D41">
      <w:pPr>
        <w:numPr>
          <w:ilvl w:val="0"/>
          <w:numId w:val="12"/>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2E0677">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14:paraId="321331F6"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14:paraId="257071DA" w14:textId="77777777" w:rsidR="001528AE"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407543" w:rsidRPr="00E600BC">
        <w:rPr>
          <w:rFonts w:ascii="Trebuchet MS" w:hAnsi="Trebuchet MS" w:cs="Arial"/>
        </w:rPr>
        <w:t>Proposal</w:t>
      </w:r>
      <w:r w:rsidRPr="00E600BC">
        <w:rPr>
          <w:rFonts w:ascii="Trebuchet MS" w:hAnsi="Trebuchet MS" w:cs="Arial"/>
        </w:rPr>
        <w:t xml:space="preserve"> and the currency(</w:t>
      </w:r>
      <w:proofErr w:type="spellStart"/>
      <w:r w:rsidRPr="00E600BC">
        <w:rPr>
          <w:rFonts w:ascii="Trebuchet MS" w:hAnsi="Trebuchet MS" w:cs="Arial"/>
        </w:rPr>
        <w:t>ies</w:t>
      </w:r>
      <w:proofErr w:type="spellEnd"/>
      <w:r w:rsidRPr="00E600BC">
        <w:rPr>
          <w:rFonts w:ascii="Trebuchet MS" w:hAnsi="Trebuchet MS" w:cs="Arial"/>
        </w:rPr>
        <w:t xml:space="preserve">)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14:paraId="65CC769C" w14:textId="77777777" w:rsidR="00615160"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6FEF2446" w14:textId="77777777"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14:paraId="444F76F5"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2" w:name="_Toc509333935"/>
      <w:bookmarkStart w:id="53" w:name="_Ref323135373"/>
      <w:r w:rsidRPr="00E600BC">
        <w:rPr>
          <w:rFonts w:ascii="Trebuchet MS" w:eastAsia="Times New Roman" w:hAnsi="Trebuchet MS" w:cs="Arial"/>
          <w:b/>
        </w:rPr>
        <w:t>Submission, Sealing, and Marking of Proposals</w:t>
      </w:r>
      <w:bookmarkEnd w:id="52"/>
    </w:p>
    <w:bookmarkEnd w:id="53"/>
    <w:p w14:paraId="379373A4" w14:textId="77777777"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2E0677">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uploaded on the</w:t>
      </w:r>
      <w:r w:rsidR="00B416C8">
        <w:rPr>
          <w:rFonts w:ascii="Trebuchet MS" w:eastAsia="Times New Roman" w:hAnsi="Trebuchet MS" w:cs="Times New Roman"/>
        </w:rPr>
        <w:t xml:space="preserve"> </w:t>
      </w:r>
      <w:r w:rsidRPr="00E600BC">
        <w:rPr>
          <w:rFonts w:ascii="Trebuchet MS" w:eastAsia="Times New Roman" w:hAnsi="Trebuchet MS" w:cs="Times New Roman"/>
        </w:rPr>
        <w:t>G</w:t>
      </w:r>
      <w:r w:rsidR="00B416C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w:t>
      </w:r>
      <w:r w:rsidRPr="00F16776">
        <w:rPr>
          <w:rFonts w:ascii="Trebuchet MS" w:eastAsia="Times New Roman" w:hAnsi="Trebuchet MS" w:cs="Times New Roman"/>
          <w:b/>
          <w:sz w:val="24"/>
          <w:szCs w:val="24"/>
        </w:rPr>
        <w:t xml:space="preserve">specified in the </w:t>
      </w:r>
      <w:r w:rsidR="00407543" w:rsidRPr="00F16776">
        <w:rPr>
          <w:rFonts w:ascii="Trebuchet MS" w:eastAsia="Times New Roman" w:hAnsi="Trebuchet MS" w:cs="Times New Roman"/>
          <w:b/>
          <w:sz w:val="24"/>
          <w:szCs w:val="24"/>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14:paraId="2EC81DDD" w14:textId="77777777" w:rsidR="003C05C2" w:rsidRPr="00A112A4"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digitally entered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A112A4">
        <w:rPr>
          <w:rFonts w:ascii="Trebuchet MS" w:eastAsia="Times New Roman" w:hAnsi="Trebuchet MS" w:cs="Times New Roman"/>
        </w:rPr>
        <w:t xml:space="preserve">All pages must also be </w:t>
      </w:r>
      <w:r w:rsidR="00AD2DCA" w:rsidRPr="00236769">
        <w:rPr>
          <w:rFonts w:ascii="Trebuchet MS" w:eastAsia="Times New Roman" w:hAnsi="Trebuchet MS" w:cs="Times New Roman"/>
        </w:rPr>
        <w:t>initialed</w:t>
      </w:r>
      <w:r w:rsidR="00F847E8" w:rsidRPr="00A112A4">
        <w:rPr>
          <w:rFonts w:ascii="Trebuchet MS" w:eastAsia="Times New Roman" w:hAnsi="Trebuchet MS" w:cs="Times New Roman"/>
        </w:rPr>
        <w:t xml:space="preserve"> by the authorized person. </w:t>
      </w:r>
      <w:r w:rsidRPr="00A112A4">
        <w:rPr>
          <w:rFonts w:ascii="Trebuchet MS" w:eastAsia="Times New Roman" w:hAnsi="Trebuchet MS" w:cs="Times New Roman"/>
        </w:rPr>
        <w:t xml:space="preserve">This authorization shall consist of a </w:t>
      </w:r>
      <w:r w:rsidR="001D7F78" w:rsidRPr="00A112A4">
        <w:rPr>
          <w:rFonts w:ascii="Trebuchet MS" w:eastAsia="Times New Roman" w:hAnsi="Trebuchet MS" w:cs="Times New Roman"/>
        </w:rPr>
        <w:t>power of attorney</w:t>
      </w:r>
      <w:r w:rsidRPr="00A112A4">
        <w:rPr>
          <w:rFonts w:ascii="Trebuchet MS" w:eastAsia="Times New Roman" w:hAnsi="Trebuchet MS" w:cs="Times New Roman"/>
        </w:rPr>
        <w:t xml:space="preserve"> and shall be attached to the </w:t>
      </w:r>
      <w:r w:rsidR="00407543" w:rsidRPr="00A112A4">
        <w:rPr>
          <w:rFonts w:ascii="Trebuchet MS" w:eastAsia="Times New Roman" w:hAnsi="Trebuchet MS" w:cs="Times New Roman"/>
        </w:rPr>
        <w:t>Proposal</w:t>
      </w:r>
      <w:r w:rsidRPr="00A112A4">
        <w:rPr>
          <w:rFonts w:ascii="Trebuchet MS" w:eastAsia="Times New Roman" w:hAnsi="Trebuchet MS" w:cs="Times New Roman"/>
        </w:rPr>
        <w:t>.</w:t>
      </w:r>
    </w:p>
    <w:p w14:paraId="4E2E8578" w14:textId="77777777" w:rsidR="00F847E8" w:rsidRPr="00E600BC" w:rsidRDefault="00F847E8"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14:paraId="69C332CB" w14:textId="77777777"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00808CA9" w14:textId="77777777" w:rsidR="003C05C2" w:rsidRPr="00E600BC" w:rsidRDefault="006B3A8A"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w:t>
      </w:r>
      <w:r w:rsidR="003C05C2" w:rsidRPr="00F16776">
        <w:rPr>
          <w:rFonts w:ascii="Trebuchet MS" w:eastAsia="Times New Roman" w:hAnsi="Trebuchet MS" w:cs="Times New Roman"/>
          <w:b/>
        </w:rPr>
        <w:t xml:space="preserve">specified in the </w:t>
      </w:r>
      <w:r w:rsidR="00407543" w:rsidRPr="00F16776">
        <w:rPr>
          <w:rFonts w:ascii="Trebuchet MS" w:eastAsia="Times New Roman" w:hAnsi="Trebuchet MS" w:cs="Times New Roman"/>
          <w:b/>
        </w:rPr>
        <w:t>Data Sheet</w:t>
      </w:r>
      <w:r w:rsidR="003C05C2" w:rsidRPr="00F16776">
        <w:rPr>
          <w:rFonts w:ascii="Trebuchet MS" w:eastAsia="Times New Roman" w:hAnsi="Trebuchet MS" w:cs="Times New Roman"/>
          <w:b/>
        </w:rPr>
        <w:t>.</w:t>
      </w:r>
      <w:r w:rsidR="003C05C2" w:rsidRPr="00E600BC">
        <w:rPr>
          <w:rFonts w:ascii="Trebuchet MS" w:eastAsia="Times New Roman" w:hAnsi="Trebuchet MS" w:cs="Times New Roman"/>
        </w:rPr>
        <w:t xml:space="preserve">  </w:t>
      </w:r>
    </w:p>
    <w:p w14:paraId="5EA0ECFC" w14:textId="77777777"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lastRenderedPageBreak/>
        <w:t>Consultants</w:t>
      </w:r>
      <w:r w:rsidR="002E0677">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14:paraId="5EB06539" w14:textId="77777777"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B416C8">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electronically shall follow the e-GP procedures as described in the G</w:t>
      </w:r>
      <w:r w:rsidR="00B416C8">
        <w:rPr>
          <w:rFonts w:ascii="Trebuchet MS" w:eastAsia="Times New Roman" w:hAnsi="Trebuchet MS" w:cs="Times New Roman"/>
          <w:spacing w:val="-4"/>
        </w:rPr>
        <w:t>OJE</w:t>
      </w:r>
      <w:r w:rsidR="003C05C2" w:rsidRPr="00E600BC">
        <w:rPr>
          <w:rFonts w:ascii="Trebuchet MS" w:eastAsia="Times New Roman" w:hAnsi="Trebuchet MS" w:cs="Times New Roman"/>
          <w:spacing w:val="-4"/>
        </w:rPr>
        <w:t xml:space="preserve">P Quick </w:t>
      </w:r>
      <w:r w:rsidR="004A34B3" w:rsidRPr="00E600BC">
        <w:rPr>
          <w:rFonts w:ascii="Trebuchet MS" w:eastAsia="Times New Roman" w:hAnsi="Trebuchet MS" w:cs="Times New Roman"/>
          <w:spacing w:val="-4"/>
        </w:rPr>
        <w:t>Guide for Suppliers</w:t>
      </w:r>
      <w:r w:rsidR="003C05C2" w:rsidRPr="00E600BC">
        <w:rPr>
          <w:rFonts w:ascii="Trebuchet MS" w:eastAsia="Times New Roman" w:hAnsi="Trebuchet MS" w:cs="Times New Roman"/>
          <w:spacing w:val="-4"/>
        </w:rPr>
        <w:t xml:space="preserve">. </w:t>
      </w:r>
    </w:p>
    <w:p w14:paraId="302833AB" w14:textId="77777777" w:rsidR="00E9417F"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r w:rsidR="00A112A4" w:rsidRPr="00E600BC">
        <w:rPr>
          <w:rFonts w:ascii="Trebuchet MS" w:eastAsia="Times New Roman" w:hAnsi="Trebuchet MS" w:cs="Times New Roman"/>
        </w:rPr>
        <w:t>services,</w:t>
      </w:r>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w:t>
      </w:r>
    </w:p>
    <w:p w14:paraId="1152F98C" w14:textId="77777777" w:rsidR="00E9417F" w:rsidRPr="00E600BC"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573796">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r w:rsidR="00AD2DCA" w:rsidRPr="00E600BC">
        <w:rPr>
          <w:rFonts w:ascii="Trebuchet MS" w:eastAsia="Times New Roman" w:hAnsi="Trebuchet MS" w:cs="Times New Roman"/>
        </w:rPr>
        <w:t>with</w:t>
      </w:r>
      <w:r w:rsidRPr="00E600BC">
        <w:rPr>
          <w:rFonts w:ascii="Trebuchet MS" w:eastAsia="Times New Roman" w:hAnsi="Trebuchet MS" w:cs="Times New Roman"/>
        </w:rPr>
        <w:t xml:space="preserve"> The Technical Proposal.”</w:t>
      </w:r>
    </w:p>
    <w:p w14:paraId="373C1BD8" w14:textId="77777777" w:rsidR="00E9417F" w:rsidRPr="00F16776"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b/>
        </w:rPr>
      </w:pPr>
      <w:r w:rsidRPr="00E600BC">
        <w:rPr>
          <w:rFonts w:ascii="Trebuchet MS" w:eastAsia="Times New Roman" w:hAnsi="Trebuchet MS" w:cs="Times New Roman"/>
        </w:rPr>
        <w:t xml:space="preserve">The sealed envelopes containing the Technical and Financial Proposals shall be placed into one outer envelope and sealed. This outer envelope shall bear the submission address, reference number, the name of the assignment, Consultant’s name and the address, and shall be clearly marked “Do Not Open Before </w:t>
      </w:r>
      <w:r w:rsidRPr="00F16776">
        <w:rPr>
          <w:rFonts w:ascii="Trebuchet MS" w:eastAsia="Times New Roman" w:hAnsi="Trebuchet MS" w:cs="Times New Roman"/>
          <w:b/>
        </w:rPr>
        <w:t>[insert the time and date of the submission deadline indicated in the Data Sheet]”.</w:t>
      </w:r>
    </w:p>
    <w:p w14:paraId="1804F8D9" w14:textId="77777777" w:rsidR="003C05C2" w:rsidRPr="00E600BC" w:rsidRDefault="003C05C2" w:rsidP="00721D41">
      <w:pPr>
        <w:numPr>
          <w:ilvl w:val="1"/>
          <w:numId w:val="181"/>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If all envelopes are not sealed and marked as requ</w:t>
      </w:r>
      <w:r w:rsidR="00F16776">
        <w:rPr>
          <w:rFonts w:ascii="Trebuchet MS" w:eastAsia="Times New Roman" w:hAnsi="Trebuchet MS" w:cs="Times New Roman"/>
        </w:rPr>
        <w:t xml:space="preserve">ired, the procuring entity will </w:t>
      </w:r>
      <w:r w:rsidRPr="00E600BC">
        <w:rPr>
          <w:rFonts w:ascii="Trebuchet MS" w:eastAsia="Times New Roman" w:hAnsi="Trebuchet MS" w:cs="Times New Roman"/>
        </w:rPr>
        <w:t xml:space="preserve">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11CB6C56"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4" w:name="_Toc509333936"/>
      <w:r w:rsidRPr="00E600BC">
        <w:rPr>
          <w:rFonts w:ascii="Trebuchet MS" w:eastAsia="Times New Roman" w:hAnsi="Trebuchet MS" w:cs="Arial"/>
          <w:b/>
        </w:rPr>
        <w:t>Confidentiality</w:t>
      </w:r>
      <w:bookmarkEnd w:id="54"/>
    </w:p>
    <w:p w14:paraId="4407C801" w14:textId="77777777" w:rsidR="003C05C2" w:rsidRPr="00E600BC" w:rsidRDefault="003C05C2" w:rsidP="00721D41">
      <w:pPr>
        <w:numPr>
          <w:ilvl w:val="0"/>
          <w:numId w:val="13"/>
        </w:numPr>
        <w:spacing w:before="120" w:after="0" w:line="240" w:lineRule="auto"/>
        <w:ind w:left="646" w:hanging="646"/>
        <w:jc w:val="both"/>
        <w:rPr>
          <w:rFonts w:ascii="Trebuchet MS" w:eastAsia="Calibri" w:hAnsi="Trebuchet MS" w:cs="Arial"/>
        </w:rPr>
      </w:pPr>
      <w:bookmarkStart w:id="55"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14:paraId="7990A102" w14:textId="77777777"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14:paraId="3C7DB0FA" w14:textId="77777777"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wishes to contact the procuring entity on any matter related to the bidding process, it should do so in writing.</w:t>
      </w:r>
    </w:p>
    <w:p w14:paraId="3CFB4C59"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6" w:name="_Toc509333937"/>
      <w:bookmarkStart w:id="57" w:name="_Ref323135345"/>
      <w:bookmarkEnd w:id="55"/>
      <w:r w:rsidRPr="00E600BC">
        <w:rPr>
          <w:rFonts w:ascii="Trebuchet MS" w:eastAsia="Times New Roman" w:hAnsi="Trebuchet MS" w:cs="Arial"/>
          <w:b/>
        </w:rPr>
        <w:t>Opening of Technical Proposals</w:t>
      </w:r>
      <w:bookmarkEnd w:id="56"/>
      <w:r w:rsidRPr="00E600BC">
        <w:rPr>
          <w:rFonts w:ascii="Trebuchet MS" w:eastAsia="Times New Roman" w:hAnsi="Trebuchet MS" w:cs="Arial"/>
          <w:b/>
        </w:rPr>
        <w:t xml:space="preserve"> </w:t>
      </w:r>
    </w:p>
    <w:p w14:paraId="0FACD0E5" w14:textId="77777777" w:rsidR="009E4A0C" w:rsidRPr="00E600BC" w:rsidRDefault="003C05C2" w:rsidP="00721D41">
      <w:pPr>
        <w:numPr>
          <w:ilvl w:val="0"/>
          <w:numId w:val="172"/>
        </w:numPr>
        <w:spacing w:after="120" w:line="240" w:lineRule="auto"/>
        <w:ind w:left="709" w:hanging="709"/>
        <w:jc w:val="both"/>
        <w:rPr>
          <w:rFonts w:ascii="Trebuchet MS" w:eastAsia="Calibri" w:hAnsi="Trebuchet MS" w:cs="Arial"/>
        </w:rPr>
      </w:pPr>
      <w:bookmarkStart w:id="58" w:name="_Ref323290527"/>
      <w:bookmarkEnd w:id="57"/>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r w:rsidR="00AD2DCA" w:rsidRPr="00E600BC">
        <w:rPr>
          <w:rFonts w:ascii="Trebuchet MS" w:eastAsia="Calibri" w:hAnsi="Trebuchet MS" w:cs="Arial"/>
        </w:rPr>
        <w:t>services,</w:t>
      </w:r>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9E4A0C" w:rsidRPr="00E600BC">
        <w:rPr>
          <w:rFonts w:ascii="Trebuchet MS" w:eastAsia="Calibri" w:hAnsi="Trebuchet MS" w:cs="Arial"/>
        </w:rPr>
        <w:t>.</w:t>
      </w:r>
    </w:p>
    <w:p w14:paraId="73D69D81" w14:textId="77777777"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For electronic bidding the</w:t>
      </w:r>
      <w:r w:rsidR="00573796">
        <w:rPr>
          <w:rFonts w:ascii="Trebuchet MS" w:eastAsia="Calibri" w:hAnsi="Trebuchet MS" w:cs="Arial"/>
        </w:rPr>
        <w:t xml:space="preserve"> </w:t>
      </w:r>
      <w:r w:rsidRPr="00E600BC">
        <w:rPr>
          <w:rFonts w:ascii="Trebuchet MS" w:eastAsia="Calibri" w:hAnsi="Trebuchet MS" w:cs="Arial"/>
        </w:rPr>
        <w:t>G</w:t>
      </w:r>
      <w:r w:rsidR="00573796">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57379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w:t>
      </w:r>
      <w:r w:rsidR="00006E34" w:rsidRPr="00E600BC">
        <w:rPr>
          <w:rFonts w:ascii="Trebuchet MS" w:eastAsia="Calibri" w:hAnsi="Trebuchet MS" w:cs="Arial"/>
        </w:rPr>
        <w:lastRenderedPageBreak/>
        <w:t xml:space="preserve">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w:t>
      </w:r>
      <w:r w:rsidR="00006E34" w:rsidRPr="00EB672C">
        <w:rPr>
          <w:rFonts w:ascii="Trebuchet MS" w:eastAsia="Calibri" w:hAnsi="Trebuchet MS" w:cs="Arial"/>
          <w:b/>
        </w:rPr>
        <w:t>indicated in the Data Sheet</w:t>
      </w:r>
      <w:r w:rsidR="00006E34" w:rsidRPr="00E600BC">
        <w:rPr>
          <w:rFonts w:ascii="Trebuchet MS" w:eastAsia="Calibri" w:hAnsi="Trebuchet MS" w:cs="Arial"/>
        </w:rPr>
        <w: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14:paraId="0B656689"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opened, but returned to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14:paraId="4C1B553C"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14:paraId="4FA1B2DE" w14:textId="77777777"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E202B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14:paraId="0957C0D9"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14:paraId="068E0247"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E202B6">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14:paraId="10FA0F2D"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E202B6">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14:paraId="6424D95C" w14:textId="77777777" w:rsidR="006D473D" w:rsidRPr="00E600BC" w:rsidRDefault="006D473D"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9" w:name="_Toc509333938"/>
      <w:r w:rsidRPr="00E600BC">
        <w:rPr>
          <w:rFonts w:ascii="Trebuchet MS" w:eastAsia="Times New Roman" w:hAnsi="Trebuchet MS" w:cs="Arial"/>
          <w:b/>
        </w:rPr>
        <w:t>Late bids</w:t>
      </w:r>
      <w:bookmarkEnd w:id="59"/>
    </w:p>
    <w:p w14:paraId="74B3781C" w14:textId="77777777" w:rsidR="006D473D" w:rsidRPr="00E600BC" w:rsidRDefault="006D473D" w:rsidP="00721D41">
      <w:pPr>
        <w:pStyle w:val="Sub-ClauseText"/>
        <w:numPr>
          <w:ilvl w:val="1"/>
          <w:numId w:val="181"/>
        </w:numPr>
        <w:spacing w:before="0"/>
        <w:ind w:left="709" w:hanging="709"/>
        <w:rPr>
          <w:rFonts w:ascii="Trebuchet MS" w:hAnsi="Trebuchet MS"/>
          <w:spacing w:val="0"/>
          <w:sz w:val="22"/>
          <w:szCs w:val="22"/>
          <w:lang w:val="en-US"/>
        </w:rPr>
      </w:pPr>
      <w:bookmarkStart w:id="60"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E202B6">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E202B6">
        <w:rPr>
          <w:rFonts w:ascii="Trebuchet MS" w:hAnsi="Trebuchet MS"/>
          <w:spacing w:val="0"/>
          <w:sz w:val="22"/>
          <w:szCs w:val="22"/>
          <w:lang w:val="en-US"/>
        </w:rPr>
        <w:t>/Firm</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14:paraId="2413B446" w14:textId="77777777" w:rsidR="00E96881" w:rsidRDefault="00AD2DCA" w:rsidP="00721D41">
      <w:pPr>
        <w:pStyle w:val="ListParagraph"/>
        <w:numPr>
          <w:ilvl w:val="1"/>
          <w:numId w:val="181"/>
        </w:numPr>
        <w:spacing w:after="120"/>
        <w:ind w:left="630" w:hanging="540"/>
        <w:jc w:val="both"/>
        <w:rPr>
          <w:b/>
          <w:color w:val="0D0D0D" w:themeColor="text1" w:themeTint="F2"/>
        </w:rPr>
      </w:pPr>
      <w:r w:rsidRPr="00E96881">
        <w:rPr>
          <w:rFonts w:ascii="Trebuchet MS" w:hAnsi="Trebuchet MS"/>
          <w:lang w:val="en-GB"/>
        </w:rPr>
        <w:t>In the case of electronic bidding, consultants/</w:t>
      </w:r>
      <w:r w:rsidR="00A112A4" w:rsidRPr="00E96881">
        <w:rPr>
          <w:rFonts w:ascii="Trebuchet MS" w:hAnsi="Trebuchet MS"/>
          <w:lang w:val="en-GB"/>
        </w:rPr>
        <w:t>firm’s</w:t>
      </w:r>
      <w:r w:rsidRPr="00E96881">
        <w:rPr>
          <w:rFonts w:ascii="Trebuchet MS" w:hAnsi="Trebuchet MS"/>
          <w:lang w:val="en-GB"/>
        </w:rPr>
        <w:t xml:space="preserve"> quotation will be automatically rejected by the GOJEP system.</w:t>
      </w:r>
      <w:r w:rsidRPr="00E96881">
        <w:rPr>
          <w:b/>
          <w:color w:val="0D0D0D" w:themeColor="text1" w:themeTint="F2"/>
        </w:rPr>
        <w:t xml:space="preserve"> </w:t>
      </w:r>
    </w:p>
    <w:p w14:paraId="22F79CB3" w14:textId="77777777" w:rsidR="00AD2DCA" w:rsidRPr="00D11BC1" w:rsidRDefault="00AD2DCA" w:rsidP="00D11BC1">
      <w:pPr>
        <w:spacing w:after="120"/>
        <w:jc w:val="both"/>
        <w:rPr>
          <w:b/>
          <w:color w:val="0D0D0D" w:themeColor="text1" w:themeTint="F2"/>
        </w:rPr>
      </w:pPr>
      <w:r w:rsidRPr="00D11BC1">
        <w:rPr>
          <w:rFonts w:ascii="Trebuchet MS" w:hAnsi="Trebuchet MS"/>
          <w:b/>
          <w:color w:val="0D0D0D" w:themeColor="text1" w:themeTint="F2"/>
        </w:rPr>
        <w:t xml:space="preserve">Bidders are therefore urged to commence bid upload at least </w:t>
      </w:r>
      <w:r w:rsidR="00EB672C" w:rsidRPr="00D11BC1">
        <w:rPr>
          <w:rFonts w:ascii="Trebuchet MS" w:hAnsi="Trebuchet MS"/>
          <w:b/>
          <w:color w:val="0D0D0D" w:themeColor="text1" w:themeTint="F2"/>
        </w:rPr>
        <w:t>two</w:t>
      </w:r>
      <w:r w:rsidRPr="00D11BC1">
        <w:rPr>
          <w:rFonts w:ascii="Trebuchet MS" w:hAnsi="Trebuchet MS"/>
          <w:b/>
          <w:color w:val="0D0D0D" w:themeColor="text1" w:themeTint="F2"/>
        </w:rPr>
        <w:t xml:space="preserve"> (</w:t>
      </w:r>
      <w:r w:rsidR="00EB672C" w:rsidRPr="00D11BC1">
        <w:rPr>
          <w:rFonts w:ascii="Trebuchet MS" w:hAnsi="Trebuchet MS"/>
          <w:b/>
          <w:color w:val="0D0D0D" w:themeColor="text1" w:themeTint="F2"/>
        </w:rPr>
        <w:t>2</w:t>
      </w:r>
      <w:r w:rsidRPr="00D11BC1">
        <w:rPr>
          <w:rFonts w:ascii="Trebuchet MS" w:hAnsi="Trebuchet MS"/>
          <w:b/>
          <w:color w:val="0D0D0D" w:themeColor="text1" w:themeTint="F2"/>
        </w:rPr>
        <w:t xml:space="preserve">) hours prior to the submission time. The Procuring Entity will not be held liable for bids not submitted on time due to late commencement of bid upload. At the FIRST SIGN of any technical difficulties, bidders must make contact with the Office </w:t>
      </w:r>
      <w:proofErr w:type="gramStart"/>
      <w:r w:rsidRPr="00D11BC1">
        <w:rPr>
          <w:rFonts w:ascii="Trebuchet MS" w:hAnsi="Trebuchet MS"/>
          <w:b/>
          <w:color w:val="0D0D0D" w:themeColor="text1" w:themeTint="F2"/>
        </w:rPr>
        <w:t>Of</w:t>
      </w:r>
      <w:proofErr w:type="gramEnd"/>
      <w:r w:rsidRPr="00D11BC1">
        <w:rPr>
          <w:rFonts w:ascii="Trebuchet MS" w:hAnsi="Trebuchet MS"/>
          <w:b/>
          <w:color w:val="0D0D0D" w:themeColor="text1" w:themeTint="F2"/>
        </w:rPr>
        <w:t xml:space="preserve"> Public Procurement Policy:(876) 932-5220,932</w:t>
      </w:r>
      <w:r w:rsidRPr="00D11BC1">
        <w:rPr>
          <w:rFonts w:ascii="Trebuchet MS" w:hAnsi="Trebuchet MS"/>
          <w:b/>
          <w:strike/>
          <w:color w:val="0D0D0D" w:themeColor="text1" w:themeTint="F2"/>
        </w:rPr>
        <w:t>-</w:t>
      </w:r>
      <w:r w:rsidRPr="00D11BC1">
        <w:rPr>
          <w:rFonts w:ascii="Trebuchet MS" w:hAnsi="Trebuchet MS"/>
          <w:b/>
          <w:color w:val="0D0D0D" w:themeColor="text1" w:themeTint="F2"/>
        </w:rPr>
        <w:t>5253,932-5246</w:t>
      </w:r>
      <w:bookmarkEnd w:id="60"/>
      <w:r w:rsidR="00EB672C" w:rsidRPr="00D11BC1">
        <w:rPr>
          <w:rFonts w:ascii="Trebuchet MS" w:hAnsi="Trebuchet MS"/>
          <w:b/>
          <w:color w:val="0D0D0D" w:themeColor="text1" w:themeTint="F2"/>
        </w:rPr>
        <w:t>/5251.</w:t>
      </w:r>
    </w:p>
    <w:p w14:paraId="10434C82" w14:textId="77777777" w:rsidR="00A112A4" w:rsidRDefault="00A112A4" w:rsidP="00AD2DCA">
      <w:pPr>
        <w:keepNext/>
        <w:keepLines/>
        <w:spacing w:before="120" w:after="120" w:line="240" w:lineRule="auto"/>
        <w:ind w:left="360"/>
        <w:outlineLvl w:val="1"/>
        <w:rPr>
          <w:rFonts w:ascii="Trebuchet MS" w:eastAsia="Times New Roman" w:hAnsi="Trebuchet MS" w:cs="Arial"/>
          <w:b/>
        </w:rPr>
      </w:pPr>
      <w:bookmarkStart w:id="61" w:name="_Toc509333939"/>
      <w:bookmarkEnd w:id="58"/>
    </w:p>
    <w:p w14:paraId="00DAC3AA" w14:textId="77777777"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r w:rsidRPr="00236769">
        <w:rPr>
          <w:rFonts w:ascii="Trebuchet MS" w:eastAsia="Times New Roman" w:hAnsi="Trebuchet MS" w:cs="Arial"/>
          <w:b/>
        </w:rPr>
        <w:t>Proposals Evaluation</w:t>
      </w:r>
      <w:bookmarkEnd w:id="61"/>
    </w:p>
    <w:p w14:paraId="6390F938" w14:textId="77777777" w:rsidR="00615160" w:rsidRPr="00236769" w:rsidRDefault="00A112A4" w:rsidP="00236769">
      <w:pPr>
        <w:spacing w:after="120" w:line="240" w:lineRule="auto"/>
        <w:ind w:left="180"/>
        <w:jc w:val="both"/>
        <w:rPr>
          <w:rFonts w:ascii="Trebuchet MS" w:eastAsia="Calibri" w:hAnsi="Trebuchet MS" w:cs="Arial"/>
        </w:rPr>
      </w:pPr>
      <w:bookmarkStart w:id="62" w:name="_Ref323294340"/>
      <w:r>
        <w:rPr>
          <w:rFonts w:ascii="Trebuchet MS" w:hAnsi="Trebuchet MS" w:cs="Arial"/>
        </w:rPr>
        <w:t xml:space="preserve">21.1 </w:t>
      </w:r>
      <w:r w:rsidR="00615160" w:rsidRPr="00236769">
        <w:rPr>
          <w:rFonts w:ascii="Trebuchet MS" w:hAnsi="Trebuchet MS" w:cs="Arial"/>
        </w:rPr>
        <w:t>Subject to provision of Clause 15.1 of the ITC</w:t>
      </w:r>
      <w:r w:rsidR="00E202B6" w:rsidRPr="00236769">
        <w:rPr>
          <w:rFonts w:ascii="Trebuchet MS" w:hAnsi="Trebuchet MS" w:cs="Arial"/>
        </w:rPr>
        <w:t>/F</w:t>
      </w:r>
      <w:r w:rsidR="00615160" w:rsidRPr="00236769">
        <w:rPr>
          <w:rFonts w:ascii="Trebuchet MS" w:hAnsi="Trebuchet MS" w:cs="Arial"/>
        </w:rPr>
        <w:t xml:space="preserve">, the evaluators of the Technical Proposals shall have no access to the </w:t>
      </w:r>
      <w:r w:rsidR="00615160" w:rsidRPr="00236769">
        <w:rPr>
          <w:rFonts w:ascii="Trebuchet MS" w:hAnsi="Trebuchet MS" w:cs="Arial"/>
          <w:spacing w:val="-2"/>
        </w:rPr>
        <w:t>Financial</w:t>
      </w:r>
      <w:r w:rsidR="00615160" w:rsidRPr="00236769">
        <w:rPr>
          <w:rFonts w:ascii="Trebuchet MS" w:hAnsi="Trebuchet MS" w:cs="Arial"/>
        </w:rPr>
        <w:t xml:space="preserve"> Proposals until the technical evaluation is concluded</w:t>
      </w:r>
      <w:r w:rsidR="00FB5154" w:rsidRPr="00236769">
        <w:rPr>
          <w:rFonts w:ascii="Trebuchet MS" w:hAnsi="Trebuchet MS" w:cs="Arial"/>
        </w:rPr>
        <w:t>.</w:t>
      </w:r>
      <w:bookmarkEnd w:id="62"/>
    </w:p>
    <w:p w14:paraId="4BB5B67B" w14:textId="77777777" w:rsidR="00615160" w:rsidRDefault="00615160" w:rsidP="00721D41">
      <w:pPr>
        <w:pStyle w:val="ListParagraph"/>
        <w:numPr>
          <w:ilvl w:val="1"/>
          <w:numId w:val="175"/>
        </w:numPr>
        <w:spacing w:after="120" w:line="240" w:lineRule="auto"/>
        <w:jc w:val="both"/>
        <w:rPr>
          <w:rFonts w:ascii="Trebuchet MS" w:hAnsi="Trebuchet MS" w:cs="Arial"/>
        </w:rPr>
      </w:pPr>
      <w:bookmarkStart w:id="63" w:name="_Ref323294351"/>
      <w:r w:rsidRPr="00236769">
        <w:rPr>
          <w:rFonts w:ascii="Trebuchet MS" w:hAnsi="Trebuchet MS" w:cs="Arial"/>
        </w:rPr>
        <w:t>The Consultant</w:t>
      </w:r>
      <w:r w:rsidR="00E202B6" w:rsidRPr="00236769">
        <w:rPr>
          <w:rFonts w:ascii="Trebuchet MS" w:hAnsi="Trebuchet MS" w:cs="Arial"/>
        </w:rPr>
        <w:t>/Firm</w:t>
      </w:r>
      <w:r w:rsidRPr="00236769">
        <w:rPr>
          <w:rFonts w:ascii="Trebuchet MS" w:hAnsi="Trebuchet MS" w:cs="Arial"/>
        </w:rPr>
        <w:t xml:space="preserve"> is not permitted to alter or modify its Proposal in any way after the </w:t>
      </w:r>
      <w:r w:rsidR="009A4BDE" w:rsidRPr="00236769">
        <w:rPr>
          <w:rFonts w:ascii="Trebuchet MS" w:hAnsi="Trebuchet MS" w:cs="Arial"/>
        </w:rPr>
        <w:t>Proposal</w:t>
      </w:r>
      <w:r w:rsidRPr="00236769">
        <w:rPr>
          <w:rFonts w:ascii="Trebuchet MS" w:hAnsi="Trebuchet MS" w:cs="Arial"/>
        </w:rPr>
        <w:t xml:space="preserve"> submission deadline except as permitted under Clause 12.</w:t>
      </w:r>
      <w:r w:rsidR="00E2046B" w:rsidRPr="00236769">
        <w:rPr>
          <w:rFonts w:ascii="Trebuchet MS" w:hAnsi="Trebuchet MS" w:cs="Arial"/>
        </w:rPr>
        <w:t>6</w:t>
      </w:r>
      <w:r w:rsidRPr="00236769">
        <w:rPr>
          <w:rFonts w:ascii="Trebuchet MS" w:hAnsi="Trebuchet MS" w:cs="Arial"/>
        </w:rPr>
        <w:t xml:space="preserve"> of </w:t>
      </w:r>
      <w:r w:rsidRPr="00236769">
        <w:rPr>
          <w:rFonts w:ascii="Trebuchet MS" w:hAnsi="Trebuchet MS" w:cs="Arial"/>
        </w:rPr>
        <w:lastRenderedPageBreak/>
        <w:t>this ITC</w:t>
      </w:r>
      <w:r w:rsidR="00E202B6" w:rsidRPr="00236769">
        <w:rPr>
          <w:rFonts w:ascii="Trebuchet MS" w:hAnsi="Trebuchet MS" w:cs="Arial"/>
        </w:rPr>
        <w:t>/F</w:t>
      </w:r>
      <w:r w:rsidRPr="00236769">
        <w:rPr>
          <w:rFonts w:ascii="Trebuchet MS" w:hAnsi="Trebuchet MS" w:cs="Arial"/>
        </w:rPr>
        <w:t xml:space="preserve">. While evaluating the Proposals, the </w:t>
      </w:r>
      <w:r w:rsidR="002910EE" w:rsidRPr="00236769">
        <w:rPr>
          <w:rFonts w:ascii="Trebuchet MS" w:hAnsi="Trebuchet MS" w:cs="Arial"/>
        </w:rPr>
        <w:t>procuring entity</w:t>
      </w:r>
      <w:r w:rsidR="00CA4BCB" w:rsidRPr="00236769">
        <w:rPr>
          <w:rFonts w:ascii="Trebuchet MS" w:hAnsi="Trebuchet MS" w:cs="Arial"/>
        </w:rPr>
        <w:t xml:space="preserve"> </w:t>
      </w:r>
      <w:r w:rsidRPr="00236769">
        <w:rPr>
          <w:rFonts w:ascii="Trebuchet MS" w:hAnsi="Trebuchet MS" w:cs="Arial"/>
        </w:rPr>
        <w:t>will conduct the evaluation solely on the basis of the submitted Technical and Financial Proposals.</w:t>
      </w:r>
      <w:bookmarkEnd w:id="63"/>
      <w:r w:rsidRPr="00236769">
        <w:rPr>
          <w:rFonts w:ascii="Trebuchet MS" w:hAnsi="Trebuchet MS" w:cs="Arial"/>
        </w:rPr>
        <w:t xml:space="preserve"> </w:t>
      </w:r>
    </w:p>
    <w:p w14:paraId="15266986" w14:textId="77777777" w:rsidR="00D11BC1" w:rsidRPr="00236769" w:rsidRDefault="00D11BC1" w:rsidP="00D11BC1">
      <w:pPr>
        <w:pStyle w:val="ListParagraph"/>
        <w:spacing w:after="120" w:line="240" w:lineRule="auto"/>
        <w:ind w:left="900"/>
        <w:jc w:val="both"/>
        <w:rPr>
          <w:rFonts w:ascii="Trebuchet MS" w:hAnsi="Trebuchet MS" w:cs="Arial"/>
        </w:rPr>
      </w:pPr>
    </w:p>
    <w:p w14:paraId="7DAAEF2D" w14:textId="77777777"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bookmarkStart w:id="64" w:name="_Toc509333940"/>
      <w:r w:rsidRPr="00236769">
        <w:rPr>
          <w:rFonts w:ascii="Trebuchet MS" w:eastAsia="Times New Roman" w:hAnsi="Trebuchet MS" w:cs="Arial"/>
          <w:b/>
        </w:rPr>
        <w:t>Evaluation of Technical Proposals</w:t>
      </w:r>
      <w:bookmarkEnd w:id="64"/>
    </w:p>
    <w:p w14:paraId="21A685B7" w14:textId="77777777" w:rsidR="00615160" w:rsidRPr="00236769" w:rsidRDefault="00615160" w:rsidP="00721D41">
      <w:pPr>
        <w:pStyle w:val="ListParagraph"/>
        <w:numPr>
          <w:ilvl w:val="1"/>
          <w:numId w:val="176"/>
        </w:numPr>
        <w:spacing w:before="120" w:after="0" w:line="240" w:lineRule="auto"/>
        <w:jc w:val="both"/>
        <w:rPr>
          <w:rFonts w:ascii="Trebuchet MS" w:eastAsia="Calibri" w:hAnsi="Trebuchet MS" w:cs="Arial"/>
        </w:rPr>
      </w:pPr>
      <w:bookmarkStart w:id="65" w:name="_Ref323294364"/>
      <w:r w:rsidRPr="00236769">
        <w:rPr>
          <w:rFonts w:ascii="Trebuchet MS" w:hAnsi="Trebuchet MS" w:cs="Arial"/>
        </w:rPr>
        <w:t xml:space="preserve">The </w:t>
      </w:r>
      <w:r w:rsidR="002910EE" w:rsidRPr="00236769">
        <w:rPr>
          <w:rFonts w:ascii="Trebuchet MS" w:hAnsi="Trebuchet MS" w:cs="Arial"/>
        </w:rPr>
        <w:t>procuring entity</w:t>
      </w:r>
      <w:r w:rsidR="00FB5154" w:rsidRPr="00236769">
        <w:rPr>
          <w:rFonts w:ascii="Trebuchet MS" w:hAnsi="Trebuchet MS" w:cs="Arial"/>
        </w:rPr>
        <w:t xml:space="preserve"> </w:t>
      </w:r>
      <w:r w:rsidRPr="00236769">
        <w:rPr>
          <w:rFonts w:ascii="Trebuchet MS" w:hAnsi="Trebuchet MS" w:cs="Arial"/>
        </w:rPr>
        <w:t>shall evaluate the Technical Proposals on the basis of their responsiveness to the Terms of Reference and the RFP, applying the evaluation criteria, sub-criteri</w:t>
      </w:r>
      <w:r w:rsidRPr="00236769">
        <w:rPr>
          <w:rFonts w:ascii="Trebuchet MS" w:hAnsi="Trebuchet MS" w:cs="Arial"/>
          <w:spacing w:val="-2"/>
        </w:rPr>
        <w:t>a</w:t>
      </w:r>
      <w:r w:rsidRPr="00236769">
        <w:rPr>
          <w:rFonts w:ascii="Trebuchet MS" w:hAnsi="Trebuchet MS" w:cs="Arial"/>
        </w:rPr>
        <w:t xml:space="preserve">, and point system </w:t>
      </w:r>
      <w:r w:rsidR="00D11BC1">
        <w:rPr>
          <w:rFonts w:ascii="Trebuchet MS" w:hAnsi="Trebuchet MS" w:cs="Arial"/>
        </w:rPr>
        <w:t xml:space="preserve">as </w:t>
      </w:r>
      <w:r w:rsidRPr="00D11BC1">
        <w:rPr>
          <w:rFonts w:ascii="Trebuchet MS" w:hAnsi="Trebuchet MS" w:cs="Arial"/>
          <w:b/>
        </w:rPr>
        <w:t>specified in the</w:t>
      </w:r>
      <w:r w:rsidRPr="00236769">
        <w:rPr>
          <w:rFonts w:ascii="Trebuchet MS" w:hAnsi="Trebuchet MS" w:cs="Arial"/>
        </w:rPr>
        <w:t xml:space="preserve"> </w:t>
      </w:r>
      <w:r w:rsidRPr="00236769">
        <w:rPr>
          <w:rFonts w:ascii="Trebuchet MS" w:hAnsi="Trebuchet MS" w:cs="Arial"/>
          <w:b/>
        </w:rPr>
        <w:t>Data Sheet</w:t>
      </w:r>
      <w:r w:rsidRPr="00236769">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236769">
        <w:rPr>
          <w:rFonts w:ascii="Trebuchet MS" w:hAnsi="Trebuchet MS" w:cs="Arial"/>
          <w:b/>
        </w:rPr>
        <w:t>Data Sheet</w:t>
      </w:r>
      <w:bookmarkEnd w:id="65"/>
      <w:r w:rsidRPr="00236769">
        <w:rPr>
          <w:rFonts w:ascii="Trebuchet MS" w:hAnsi="Trebuchet MS" w:cs="Arial"/>
          <w:b/>
        </w:rPr>
        <w:t>.</w:t>
      </w:r>
    </w:p>
    <w:p w14:paraId="0C647468" w14:textId="77777777"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6" w:name="_Toc509333941"/>
      <w:r w:rsidRPr="00E600BC">
        <w:rPr>
          <w:rFonts w:ascii="Trebuchet MS" w:eastAsia="Times New Roman" w:hAnsi="Trebuchet MS" w:cs="Arial"/>
          <w:b/>
        </w:rPr>
        <w:t>Public Opening of Financial Proposals</w:t>
      </w:r>
      <w:bookmarkEnd w:id="66"/>
      <w:r w:rsidRPr="00E600BC">
        <w:rPr>
          <w:rFonts w:ascii="Trebuchet MS" w:eastAsia="Times New Roman" w:hAnsi="Trebuchet MS" w:cs="Arial"/>
          <w:b/>
        </w:rPr>
        <w:t xml:space="preserve"> </w:t>
      </w:r>
    </w:p>
    <w:p w14:paraId="04D272BB" w14:textId="77777777" w:rsidR="00615160" w:rsidRPr="00E600BC" w:rsidRDefault="00615160" w:rsidP="00721D41">
      <w:pPr>
        <w:numPr>
          <w:ilvl w:val="0"/>
          <w:numId w:val="14"/>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notify those Consultants</w:t>
      </w:r>
      <w:r w:rsidR="00E202B6">
        <w:rPr>
          <w:rFonts w:ascii="Trebuchet MS" w:hAnsi="Trebuchet MS" w:cs="Arial"/>
        </w:rPr>
        <w:t>/Firms</w:t>
      </w:r>
      <w:r w:rsidRPr="00E600BC">
        <w:rPr>
          <w:rFonts w:ascii="Trebuchet MS" w:hAnsi="Trebuchet MS" w:cs="Arial"/>
        </w:rPr>
        <w:t xml:space="preserve"> whose Proposals were considered non-responsive to the RFP and TOR or did not meet the minimum qualifying technical score (and shall provide information relating to the Consultant</w:t>
      </w:r>
      <w:r w:rsidR="00E202B6">
        <w:rPr>
          <w:rFonts w:ascii="Trebuchet MS" w:hAnsi="Trebuchet MS" w:cs="Arial"/>
        </w:rPr>
        <w:t>/Firm</w:t>
      </w:r>
      <w:r w:rsidRPr="00E600BC">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w:t>
      </w:r>
      <w:r w:rsidR="00E202B6">
        <w:rPr>
          <w:rFonts w:ascii="Trebuchet MS" w:hAnsi="Trebuchet MS" w:cs="Arial"/>
        </w:rPr>
        <w:t>/Firm</w:t>
      </w:r>
      <w:r w:rsidRPr="00E600BC">
        <w:rPr>
          <w:rFonts w:ascii="Trebuchet MS" w:hAnsi="Trebuchet MS" w:cs="Arial"/>
        </w:rPr>
        <w:t xml:space="preserve"> that have achieved the minimum overall technical score and inform them of the date, time and location for the opening of the Financial Proposals. The opening date should allow the Consultants</w:t>
      </w:r>
      <w:r w:rsidR="00E202B6">
        <w:rPr>
          <w:rFonts w:ascii="Trebuchet MS" w:hAnsi="Trebuchet MS" w:cs="Arial"/>
        </w:rPr>
        <w:t>/Firm</w:t>
      </w:r>
      <w:r w:rsidRPr="00E600BC">
        <w:rPr>
          <w:rFonts w:ascii="Trebuchet MS" w:hAnsi="Trebuchet MS" w:cs="Arial"/>
        </w:rPr>
        <w:t xml:space="preserve"> sufficient time to make arrangements for attending the opening. The Consultant</w:t>
      </w:r>
      <w:r w:rsidR="00E202B6">
        <w:rPr>
          <w:rFonts w:ascii="Trebuchet MS" w:hAnsi="Trebuchet MS" w:cs="Arial"/>
        </w:rPr>
        <w:t>/Firm</w:t>
      </w:r>
      <w:r w:rsidRPr="00E600BC">
        <w:rPr>
          <w:rFonts w:ascii="Trebuchet MS" w:hAnsi="Trebuchet MS" w:cs="Arial"/>
        </w:rPr>
        <w:t>’s attendance at the opening of the Financial Proposals is optional and is at the Consultant</w:t>
      </w:r>
      <w:r w:rsidR="00E202B6">
        <w:rPr>
          <w:rFonts w:ascii="Trebuchet MS" w:hAnsi="Trebuchet MS" w:cs="Arial"/>
        </w:rPr>
        <w:t>/Firm</w:t>
      </w:r>
      <w:r w:rsidRPr="00E600BC">
        <w:rPr>
          <w:rFonts w:ascii="Trebuchet MS" w:hAnsi="Trebuchet MS" w:cs="Arial"/>
        </w:rPr>
        <w:t>’s choice.</w:t>
      </w:r>
    </w:p>
    <w:p w14:paraId="18882536" w14:textId="77777777" w:rsidR="00615160" w:rsidRPr="00E600BC" w:rsidRDefault="00615160" w:rsidP="00721D41">
      <w:pPr>
        <w:numPr>
          <w:ilvl w:val="0"/>
          <w:numId w:val="14"/>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w:t>
      </w:r>
      <w:r w:rsidR="00E202B6">
        <w:rPr>
          <w:rFonts w:ascii="Trebuchet MS" w:hAnsi="Trebuchet MS" w:cs="Arial"/>
        </w:rPr>
        <w:t>/Firm</w:t>
      </w:r>
      <w:r w:rsidRPr="00E600BC">
        <w:rPr>
          <w:rFonts w:ascii="Trebuchet MS" w:hAnsi="Trebuchet MS" w:cs="Arial"/>
        </w:rPr>
        <w:t xml:space="preserve">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w:t>
      </w:r>
      <w:r w:rsidR="00E202B6">
        <w:rPr>
          <w:rFonts w:ascii="Trebuchet MS" w:hAnsi="Trebuchet MS" w:cs="Arial"/>
        </w:rPr>
        <w:t>/Firm</w:t>
      </w:r>
      <w:r w:rsidRPr="00E600BC">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w:t>
      </w:r>
      <w:r w:rsidR="00E202B6">
        <w:rPr>
          <w:rFonts w:ascii="Trebuchet MS" w:hAnsi="Trebuchet MS" w:cs="Arial"/>
        </w:rPr>
        <w:t>/Firm</w:t>
      </w:r>
      <w:r w:rsidRPr="00E600BC">
        <w:rPr>
          <w:rFonts w:ascii="Trebuchet MS" w:hAnsi="Trebuchet MS" w:cs="Arial"/>
        </w:rPr>
        <w:t>s who submitted Proposals.</w:t>
      </w:r>
    </w:p>
    <w:p w14:paraId="3A0841B7" w14:textId="77777777"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7" w:name="_Toc509333942"/>
      <w:r w:rsidRPr="00E600BC">
        <w:rPr>
          <w:rFonts w:ascii="Trebuchet MS" w:eastAsia="Times New Roman" w:hAnsi="Trebuchet MS" w:cs="Arial"/>
          <w:b/>
        </w:rPr>
        <w:t>Correction of Errors</w:t>
      </w:r>
      <w:bookmarkEnd w:id="67"/>
    </w:p>
    <w:p w14:paraId="69CDCCB0" w14:textId="77777777" w:rsidR="00615160" w:rsidRPr="00E600BC" w:rsidRDefault="00615160" w:rsidP="00721D41">
      <w:pPr>
        <w:numPr>
          <w:ilvl w:val="0"/>
          <w:numId w:val="15"/>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17327985" w14:textId="77777777"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14:paraId="066CA748" w14:textId="77777777"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 xml:space="preserve">If a Time-Based contract form is included in the RFP, the </w:t>
      </w:r>
      <w:r w:rsidR="002910EE" w:rsidRPr="00D11BC1">
        <w:rPr>
          <w:rFonts w:ascii="Trebuchet MS" w:hAnsi="Trebuchet MS" w:cs="Arial"/>
          <w:bCs/>
        </w:rPr>
        <w:t>procuring entity</w:t>
      </w:r>
      <w:r w:rsidRPr="00D11BC1">
        <w:rPr>
          <w:rFonts w:ascii="Trebuchet MS" w:hAnsi="Trebuchet MS" w:cs="Arial"/>
          <w:bCs/>
        </w:rPr>
        <w:t xml:space="preserve"> will (a) correct </w:t>
      </w:r>
      <w:r w:rsidRPr="00D11BC1">
        <w:rPr>
          <w:rFonts w:ascii="Trebuchet MS" w:hAnsi="Trebuchet MS" w:cs="Arial"/>
        </w:rPr>
        <w:t>any</w:t>
      </w:r>
      <w:r w:rsidRPr="00D11BC1">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w:t>
      </w:r>
      <w:proofErr w:type="spellStart"/>
      <w:r w:rsidRPr="00D11BC1">
        <w:rPr>
          <w:rFonts w:ascii="Trebuchet MS" w:hAnsi="Trebuchet MS" w:cs="Arial"/>
          <w:bCs/>
        </w:rPr>
        <w:t>i</w:t>
      </w:r>
      <w:proofErr w:type="spellEnd"/>
      <w:r w:rsidRPr="00D11BC1">
        <w:rPr>
          <w:rFonts w:ascii="Trebuchet MS" w:hAnsi="Trebuchet MS" w:cs="Arial"/>
          <w:bCs/>
        </w:rPr>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D11BC1">
        <w:rPr>
          <w:rFonts w:ascii="Trebuchet MS" w:hAnsi="Trebuchet MS" w:cs="Arial"/>
          <w:bCs/>
        </w:rPr>
        <w:t>procuring entity</w:t>
      </w:r>
      <w:r w:rsidRPr="00D11BC1">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115A1EF8" w14:textId="77777777"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lastRenderedPageBreak/>
        <w:t>Lump Sum Contracts</w:t>
      </w:r>
    </w:p>
    <w:p w14:paraId="4962D135" w14:textId="77777777"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If a Lump-Sum contract form is included in the RFP, the Consultant</w:t>
      </w:r>
      <w:r w:rsidR="00E202B6" w:rsidRPr="00D11BC1">
        <w:rPr>
          <w:rFonts w:ascii="Trebuchet MS" w:hAnsi="Trebuchet MS" w:cs="Arial"/>
          <w:bCs/>
        </w:rPr>
        <w:t>/Firm</w:t>
      </w:r>
      <w:r w:rsidRPr="00D11BC1">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E202B6" w:rsidRPr="00D11BC1">
        <w:rPr>
          <w:rFonts w:ascii="Trebuchet MS" w:hAnsi="Trebuchet MS" w:cs="Arial"/>
          <w:bCs/>
        </w:rPr>
        <w:t>/F</w:t>
      </w:r>
      <w:r w:rsidRPr="00D11BC1">
        <w:rPr>
          <w:rFonts w:ascii="Trebuchet MS" w:hAnsi="Trebuchet MS" w:cs="Arial"/>
          <w:bCs/>
        </w:rPr>
        <w:t xml:space="preserve"> 25 below, specified in the Financial Proposal (Form FIN-1) shall be considered as the offered price.</w:t>
      </w:r>
    </w:p>
    <w:p w14:paraId="6F00B22C"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8" w:name="_Toc509333943"/>
      <w:r w:rsidRPr="00E600BC">
        <w:rPr>
          <w:rFonts w:ascii="Trebuchet MS" w:eastAsia="Times New Roman" w:hAnsi="Trebuchet MS" w:cs="Arial"/>
          <w:b/>
        </w:rPr>
        <w:t>Taxes</w:t>
      </w:r>
      <w:bookmarkEnd w:id="68"/>
    </w:p>
    <w:p w14:paraId="08C02C9C" w14:textId="77777777" w:rsidR="00615160" w:rsidRPr="00E600BC" w:rsidRDefault="00615160" w:rsidP="00721D41">
      <w:pPr>
        <w:numPr>
          <w:ilvl w:val="0"/>
          <w:numId w:val="16"/>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B2660B">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14:paraId="4F7C226E"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9" w:name="_Toc509333944"/>
      <w:r w:rsidRPr="00E600BC">
        <w:rPr>
          <w:rFonts w:ascii="Trebuchet MS" w:eastAsia="Times New Roman" w:hAnsi="Trebuchet MS" w:cs="Arial"/>
          <w:b/>
        </w:rPr>
        <w:t>Conversion to a Single Currency</w:t>
      </w:r>
      <w:bookmarkEnd w:id="69"/>
    </w:p>
    <w:p w14:paraId="6841B3EB" w14:textId="77777777" w:rsidR="00615160" w:rsidRPr="00E600BC" w:rsidRDefault="003C05C2" w:rsidP="00721D41">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14:paraId="3BA03608"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Calibri" w:hAnsi="Trebuchet MS" w:cs="Arial"/>
        </w:rPr>
      </w:pPr>
      <w:bookmarkStart w:id="70" w:name="_Toc509333945"/>
      <w:r w:rsidRPr="00E600BC">
        <w:rPr>
          <w:rFonts w:ascii="Trebuchet MS" w:eastAsia="Times New Roman" w:hAnsi="Trebuchet MS" w:cs="Arial"/>
          <w:b/>
        </w:rPr>
        <w:t>Combined Quality and cost Evaluation</w:t>
      </w:r>
      <w:bookmarkEnd w:id="70"/>
    </w:p>
    <w:p w14:paraId="0C45ADD2" w14:textId="77777777" w:rsidR="00615160" w:rsidRPr="00E600BC" w:rsidRDefault="005329B8" w:rsidP="00721D41">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B2660B">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14:paraId="682A0DC1" w14:textId="77777777"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14:paraId="305E955B"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1" w:name="_Toc509333946"/>
      <w:r w:rsidRPr="00E600BC">
        <w:rPr>
          <w:rFonts w:ascii="Trebuchet MS" w:eastAsia="Times New Roman" w:hAnsi="Trebuchet MS" w:cs="Arial"/>
          <w:b/>
        </w:rPr>
        <w:t>Negotiations</w:t>
      </w:r>
      <w:bookmarkEnd w:id="71"/>
    </w:p>
    <w:p w14:paraId="3794A1A5" w14:textId="77777777"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B2660B">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B2660B">
        <w:rPr>
          <w:rFonts w:ascii="Trebuchet MS" w:hAnsi="Trebuchet MS" w:cs="Arial"/>
        </w:rPr>
        <w:t>/Firm</w:t>
      </w:r>
      <w:r w:rsidRPr="00E600BC">
        <w:rPr>
          <w:rFonts w:ascii="Trebuchet MS" w:hAnsi="Trebuchet MS" w:cs="Arial"/>
        </w:rPr>
        <w:t>.</w:t>
      </w:r>
    </w:p>
    <w:p w14:paraId="5C0A0BC2" w14:textId="77777777"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B2660B">
        <w:rPr>
          <w:rFonts w:ascii="Trebuchet MS" w:hAnsi="Trebuchet MS" w:cs="Arial"/>
        </w:rPr>
        <w:t>/Firm</w:t>
      </w:r>
      <w:r w:rsidRPr="00E600BC">
        <w:rPr>
          <w:rFonts w:ascii="Trebuchet MS" w:hAnsi="Trebuchet MS" w:cs="Arial"/>
        </w:rPr>
        <w:t>’s authorized representative.</w:t>
      </w:r>
    </w:p>
    <w:p w14:paraId="087202FF"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14:paraId="18E9AB3C"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B2660B">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B2660B">
        <w:rPr>
          <w:rFonts w:ascii="Trebuchet MS" w:hAnsi="Trebuchet MS" w:cs="Arial"/>
        </w:rPr>
        <w:t>/F</w:t>
      </w:r>
      <w:r w:rsidRPr="00E600BC">
        <w:rPr>
          <w:rFonts w:ascii="Trebuchet MS" w:hAnsi="Trebuchet MS" w:cs="Arial"/>
        </w:rPr>
        <w:t>. Failure to confirm the Key Experts’ availability may result in the rejection of the Consultant</w:t>
      </w:r>
      <w:r w:rsidR="00B2660B">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B2660B">
        <w:rPr>
          <w:rFonts w:ascii="Trebuchet MS" w:hAnsi="Trebuchet MS" w:cs="Arial"/>
        </w:rPr>
        <w:t>/Firm</w:t>
      </w:r>
      <w:r w:rsidRPr="00E600BC">
        <w:rPr>
          <w:rFonts w:ascii="Trebuchet MS" w:hAnsi="Trebuchet MS" w:cs="Arial"/>
        </w:rPr>
        <w:t>.</w:t>
      </w:r>
    </w:p>
    <w:p w14:paraId="575AD1EC" w14:textId="77777777" w:rsidR="00615160" w:rsidRPr="00E600BC" w:rsidRDefault="00615160" w:rsidP="00721D41">
      <w:pPr>
        <w:numPr>
          <w:ilvl w:val="0"/>
          <w:numId w:val="19"/>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B2660B">
        <w:rPr>
          <w:rFonts w:ascii="Trebuchet MS" w:hAnsi="Trebuchet MS" w:cs="Arial"/>
        </w:rPr>
        <w:t>/Firm</w:t>
      </w:r>
      <w:r w:rsidRPr="00E600BC">
        <w:rPr>
          <w:rFonts w:ascii="Trebuchet MS" w:hAnsi="Trebuchet MS" w:cs="Arial"/>
        </w:rPr>
        <w:t xml:space="preserve">, including but not limited to death or medical incapacity. In such case, the </w:t>
      </w:r>
      <w:r w:rsidR="008766EF" w:rsidRPr="00E600BC">
        <w:rPr>
          <w:rFonts w:ascii="Trebuchet MS" w:hAnsi="Trebuchet MS" w:cs="Arial"/>
        </w:rPr>
        <w:t>Consultant</w:t>
      </w:r>
      <w:r w:rsidR="008766EF">
        <w:rPr>
          <w:rFonts w:ascii="Trebuchet MS" w:hAnsi="Trebuchet MS" w:cs="Arial"/>
        </w:rPr>
        <w:t xml:space="preserve">/Firm </w:t>
      </w:r>
      <w:r w:rsidRPr="00E600BC">
        <w:rPr>
          <w:rFonts w:ascii="Trebuchet MS" w:hAnsi="Trebuchet MS" w:cs="Arial"/>
        </w:rPr>
        <w:t xml:space="preserve">shall offer a substitute Key Expert within the period of time specified in the letter of invitation to negotiate the </w:t>
      </w:r>
      <w:r w:rsidR="00CD4124" w:rsidRPr="00E600BC">
        <w:rPr>
          <w:rFonts w:ascii="Trebuchet MS" w:hAnsi="Trebuchet MS" w:cs="Arial"/>
        </w:rPr>
        <w:t>contract</w:t>
      </w:r>
      <w:r w:rsidRPr="00E600BC">
        <w:rPr>
          <w:rFonts w:ascii="Trebuchet MS" w:hAnsi="Trebuchet MS" w:cs="Arial"/>
        </w:rPr>
        <w:t>, who shall have equivalent or better qualifications and experience than the original candidate.</w:t>
      </w:r>
      <w:r w:rsidRPr="00E600BC">
        <w:rPr>
          <w:rFonts w:ascii="Trebuchet MS" w:eastAsia="Times New Roman" w:hAnsi="Trebuchet MS" w:cs="Arial"/>
          <w:b/>
        </w:rPr>
        <w:t xml:space="preserve"> </w:t>
      </w:r>
    </w:p>
    <w:p w14:paraId="52341C41"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14:paraId="342CDB6E"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w:t>
      </w:r>
      <w:r w:rsidRPr="00E600BC">
        <w:rPr>
          <w:rFonts w:ascii="Trebuchet MS" w:hAnsi="Trebuchet MS" w:cs="Arial"/>
        </w:rPr>
        <w:lastRenderedPageBreak/>
        <w:t xml:space="preserve">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14:paraId="37EAE16E"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Financial negotiations</w:t>
      </w:r>
    </w:p>
    <w:p w14:paraId="48D703F7"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8766EF">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14:paraId="7BBFEDBF"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14:paraId="0D10C27C"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proofErr w:type="gramStart"/>
      <w:r w:rsidR="00137BA4" w:rsidRPr="00E600BC">
        <w:rPr>
          <w:rFonts w:ascii="Trebuchet MS" w:hAnsi="Trebuchet MS" w:cs="Arial"/>
        </w:rPr>
        <w:t>Consultants</w:t>
      </w:r>
      <w:proofErr w:type="gramEnd"/>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14:paraId="5701B988"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2" w:name="_Toc509333947"/>
      <w:r w:rsidRPr="00E600BC">
        <w:rPr>
          <w:rFonts w:ascii="Trebuchet MS" w:eastAsia="Times New Roman" w:hAnsi="Trebuchet MS" w:cs="Arial"/>
          <w:b/>
        </w:rPr>
        <w:t>Conclusion of Negotiations</w:t>
      </w:r>
      <w:bookmarkEnd w:id="72"/>
    </w:p>
    <w:p w14:paraId="78376FDE" w14:textId="77777777" w:rsidR="00615160" w:rsidRPr="00E600BC" w:rsidRDefault="00615160" w:rsidP="00721D41">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8766EF">
        <w:rPr>
          <w:rFonts w:ascii="Trebuchet MS" w:hAnsi="Trebuchet MS" w:cs="Arial"/>
        </w:rPr>
        <w:t>/Firm</w:t>
      </w:r>
      <w:r w:rsidRPr="00E600BC">
        <w:rPr>
          <w:rFonts w:ascii="Trebuchet MS" w:hAnsi="Trebuchet MS" w:cs="Arial"/>
        </w:rPr>
        <w:t>’s authorized representative.</w:t>
      </w:r>
    </w:p>
    <w:p w14:paraId="01CB9336" w14:textId="77777777" w:rsidR="00615160" w:rsidRPr="00E600BC" w:rsidRDefault="00615160" w:rsidP="00721D41">
      <w:pPr>
        <w:numPr>
          <w:ilvl w:val="0"/>
          <w:numId w:val="20"/>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8766EF">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8766EF">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8766EF">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8766EF">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 earlier negotiations</w:t>
      </w:r>
      <w:r w:rsidR="00CE2C93" w:rsidRPr="00E600BC">
        <w:rPr>
          <w:rFonts w:ascii="Trebuchet MS" w:hAnsi="Trebuchet MS" w:cs="Arial"/>
        </w:rPr>
        <w:t xml:space="preserve"> cannot be reopened</w:t>
      </w:r>
      <w:r w:rsidRPr="00E600BC">
        <w:rPr>
          <w:rFonts w:ascii="Trebuchet MS" w:hAnsi="Trebuchet MS" w:cs="Arial"/>
        </w:rPr>
        <w:t>.</w:t>
      </w:r>
    </w:p>
    <w:p w14:paraId="79DB1FF5"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3" w:name="_Toc509333948"/>
      <w:r w:rsidRPr="00E600BC">
        <w:rPr>
          <w:rFonts w:ascii="Trebuchet MS" w:eastAsia="Times New Roman" w:hAnsi="Trebuchet MS" w:cs="Arial"/>
          <w:b/>
        </w:rPr>
        <w:t>Award of Contract</w:t>
      </w:r>
      <w:bookmarkEnd w:id="73"/>
    </w:p>
    <w:p w14:paraId="6665F3B0" w14:textId="77777777" w:rsidR="00C874C3" w:rsidRPr="00D11BC1" w:rsidRDefault="009D24B9" w:rsidP="00721D41">
      <w:pPr>
        <w:pStyle w:val="ListParagraph"/>
        <w:numPr>
          <w:ilvl w:val="1"/>
          <w:numId w:val="182"/>
        </w:numPr>
        <w:spacing w:after="120" w:line="240" w:lineRule="auto"/>
        <w:jc w:val="both"/>
        <w:rPr>
          <w:rFonts w:ascii="Trebuchet MS" w:hAnsi="Trebuchet MS" w:cs="Times New Roman"/>
        </w:rPr>
      </w:pPr>
      <w:r w:rsidRPr="00D11BC1">
        <w:rPr>
          <w:rFonts w:ascii="Trebuchet MS" w:hAnsi="Trebuchet MS" w:cs="Times New Roman"/>
        </w:rPr>
        <w:t>On conclusio</w:t>
      </w:r>
      <w:r w:rsidR="00860D3A" w:rsidRPr="00D11BC1">
        <w:rPr>
          <w:rFonts w:ascii="Trebuchet MS" w:hAnsi="Trebuchet MS" w:cs="Times New Roman"/>
        </w:rPr>
        <w:t>n of the negotiations and p</w:t>
      </w:r>
      <w:r w:rsidR="00C874C3" w:rsidRPr="00D11BC1">
        <w:rPr>
          <w:rFonts w:ascii="Trebuchet MS" w:hAnsi="Trebuchet MS" w:cs="Times New Roman"/>
        </w:rPr>
        <w:t xml:space="preserve">rior to the expiration of the period of </w:t>
      </w:r>
      <w:r w:rsidR="00407543" w:rsidRPr="00D11BC1">
        <w:rPr>
          <w:rFonts w:ascii="Trebuchet MS" w:hAnsi="Trebuchet MS" w:cs="Times New Roman"/>
        </w:rPr>
        <w:t>Proposal</w:t>
      </w:r>
      <w:r w:rsidR="00C874C3" w:rsidRPr="00D11BC1">
        <w:rPr>
          <w:rFonts w:ascii="Trebuchet MS" w:hAnsi="Trebuchet MS" w:cs="Times New Roman"/>
        </w:rPr>
        <w:t xml:space="preserve"> validity, the procuring entity shall notify all </w:t>
      </w:r>
      <w:r w:rsidR="009E4A0C" w:rsidRPr="00D11BC1">
        <w:rPr>
          <w:rFonts w:ascii="Trebuchet MS" w:hAnsi="Trebuchet MS" w:cs="Times New Roman"/>
        </w:rPr>
        <w:t>Consultants</w:t>
      </w:r>
      <w:r w:rsidR="008766EF" w:rsidRPr="00D11BC1">
        <w:rPr>
          <w:rFonts w:ascii="Trebuchet MS" w:hAnsi="Trebuchet MS" w:cs="Times New Roman"/>
        </w:rPr>
        <w:t>/Firms</w:t>
      </w:r>
      <w:r w:rsidR="00C874C3" w:rsidRPr="00D11BC1">
        <w:rPr>
          <w:rFonts w:ascii="Trebuchet MS" w:hAnsi="Trebuchet MS" w:cs="Times New Roman"/>
        </w:rPr>
        <w:t xml:space="preserve">, in writing, of the determination of the successful </w:t>
      </w:r>
      <w:r w:rsidR="00407543" w:rsidRPr="00D11BC1">
        <w:rPr>
          <w:rFonts w:ascii="Trebuchet MS" w:hAnsi="Trebuchet MS" w:cs="Times New Roman"/>
        </w:rPr>
        <w:t>Proposal</w:t>
      </w:r>
      <w:r w:rsidR="00C874C3" w:rsidRPr="00D11BC1">
        <w:rPr>
          <w:rFonts w:ascii="Trebuchet MS" w:hAnsi="Trebuchet MS" w:cs="Times New Roman"/>
        </w:rPr>
        <w:t xml:space="preserve"> including all the information required by Section 44(2) of the </w:t>
      </w:r>
      <w:r w:rsidR="008766EF" w:rsidRPr="00D11BC1">
        <w:rPr>
          <w:rFonts w:ascii="Trebuchet MS" w:hAnsi="Trebuchet MS" w:cs="Times New Roman"/>
        </w:rPr>
        <w:t xml:space="preserve">Public Procurement </w:t>
      </w:r>
      <w:r w:rsidR="00C874C3" w:rsidRPr="00D11BC1">
        <w:rPr>
          <w:rFonts w:ascii="Trebuchet MS" w:hAnsi="Trebuchet MS" w:cs="Times New Roman"/>
        </w:rPr>
        <w:t xml:space="preserve">Act. </w:t>
      </w:r>
    </w:p>
    <w:p w14:paraId="70429741"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8766EF">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may query, apply for reconsideration or otherwise challenge the decision of the procuring entity. This may include a request for debriefing 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14:paraId="45B17D2B"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14:paraId="451BAB78"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14:paraId="518DF40F"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receipt of the signed Contract Agreement the procuring entity will immediately notify in writing all unsuccessful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of the final results of the bidding process. </w:t>
      </w:r>
    </w:p>
    <w:p w14:paraId="4DD8B8A4"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the contract price and the contract number.</w:t>
      </w:r>
    </w:p>
    <w:p w14:paraId="0E305994" w14:textId="77777777" w:rsidR="00615160" w:rsidRPr="00E600BC" w:rsidRDefault="00615160"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lastRenderedPageBreak/>
        <w:t>The Consultant</w:t>
      </w:r>
      <w:r w:rsidR="008766EF">
        <w:rPr>
          <w:rFonts w:ascii="Trebuchet MS" w:hAnsi="Trebuchet MS" w:cs="Times New Roman"/>
        </w:rPr>
        <w:t>/Firm</w:t>
      </w:r>
      <w:r w:rsidRPr="00E600BC">
        <w:rPr>
          <w:rFonts w:ascii="Trebuchet MS" w:hAnsi="Trebuchet MS" w:cs="Times New Roman"/>
        </w:rPr>
        <w:t xml:space="preserve"> is expected to commence the assignment on the date and at the location </w:t>
      </w:r>
      <w:r w:rsidR="00D11BC1" w:rsidRPr="00D11BC1">
        <w:rPr>
          <w:rFonts w:ascii="Trebuchet MS" w:hAnsi="Trebuchet MS" w:cs="Times New Roman"/>
          <w:b/>
          <w:sz w:val="24"/>
          <w:szCs w:val="24"/>
        </w:rPr>
        <w:t xml:space="preserve">as </w:t>
      </w:r>
      <w:r w:rsidRPr="00D11BC1">
        <w:rPr>
          <w:rFonts w:ascii="Trebuchet MS" w:hAnsi="Trebuchet MS" w:cs="Times New Roman"/>
          <w:b/>
          <w:sz w:val="24"/>
          <w:szCs w:val="24"/>
        </w:rPr>
        <w:t>specified in the Data Sheet</w:t>
      </w:r>
      <w:r w:rsidRPr="00E600BC">
        <w:rPr>
          <w:rFonts w:ascii="Trebuchet MS" w:hAnsi="Trebuchet MS" w:cs="Times New Roman"/>
        </w:rPr>
        <w:t>.</w:t>
      </w:r>
    </w:p>
    <w:p w14:paraId="6FE928C0" w14:textId="77777777" w:rsidR="00F91742" w:rsidRPr="00E600BC" w:rsidRDefault="00F91742" w:rsidP="00F91742">
      <w:pPr>
        <w:spacing w:after="120" w:line="240" w:lineRule="auto"/>
        <w:jc w:val="both"/>
        <w:rPr>
          <w:rFonts w:ascii="Arial" w:eastAsia="Calibri" w:hAnsi="Arial" w:cs="Arial"/>
        </w:rPr>
      </w:pPr>
      <w:bookmarkStart w:id="74" w:name="_Toc323293536"/>
      <w:bookmarkEnd w:id="0"/>
      <w:bookmarkEnd w:id="1"/>
      <w:bookmarkEnd w:id="74"/>
    </w:p>
    <w:p w14:paraId="5ECD5179" w14:textId="77777777" w:rsidR="00D55D19" w:rsidRPr="00E600BC" w:rsidRDefault="00D55D19" w:rsidP="003C05C2">
      <w:pPr>
        <w:pStyle w:val="Heading1"/>
        <w:spacing w:before="0" w:after="120"/>
        <w:jc w:val="center"/>
        <w:rPr>
          <w:rFonts w:ascii="Trebuchet MS" w:hAnsi="Trebuchet MS" w:cs="Arial"/>
          <w:color w:val="auto"/>
          <w:sz w:val="32"/>
          <w:szCs w:val="32"/>
          <w:lang w:val="en-US"/>
        </w:rPr>
        <w:sectPr w:rsidR="00D55D19" w:rsidRPr="00E600BC" w:rsidSect="006862F9">
          <w:headerReference w:type="default" r:id="rId20"/>
          <w:footerReference w:type="default" r:id="rId21"/>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E600BC" w14:paraId="0393160F" w14:textId="77777777" w:rsidTr="002D4828">
        <w:tc>
          <w:tcPr>
            <w:tcW w:w="9026" w:type="dxa"/>
            <w:gridSpan w:val="2"/>
            <w:tcBorders>
              <w:top w:val="nil"/>
              <w:left w:val="nil"/>
              <w:bottom w:val="single" w:sz="4" w:space="0" w:color="auto"/>
              <w:right w:val="nil"/>
            </w:tcBorders>
          </w:tcPr>
          <w:p w14:paraId="05BB7563" w14:textId="77777777" w:rsidR="003C05C2" w:rsidRPr="00E600BC" w:rsidRDefault="003C05C2" w:rsidP="003C05C2">
            <w:pPr>
              <w:pStyle w:val="Heading1"/>
              <w:spacing w:before="0" w:after="120"/>
              <w:jc w:val="center"/>
              <w:outlineLvl w:val="0"/>
              <w:rPr>
                <w:rFonts w:ascii="Trebuchet MS" w:hAnsi="Trebuchet MS" w:cs="Arial"/>
                <w:i/>
                <w:lang w:val="en-US"/>
              </w:rPr>
            </w:pPr>
            <w:bookmarkStart w:id="75" w:name="_Toc509333949"/>
            <w:r w:rsidRPr="00E600BC">
              <w:rPr>
                <w:rFonts w:ascii="Trebuchet MS" w:hAnsi="Trebuchet MS" w:cs="Arial"/>
                <w:color w:val="auto"/>
                <w:sz w:val="32"/>
                <w:szCs w:val="32"/>
                <w:lang w:val="en-US"/>
              </w:rPr>
              <w:lastRenderedPageBreak/>
              <w:t>Section 2. Data Sheet</w:t>
            </w:r>
            <w:bookmarkEnd w:id="75"/>
            <w:r w:rsidRPr="00E600BC">
              <w:rPr>
                <w:rFonts w:ascii="Trebuchet MS" w:hAnsi="Trebuchet MS" w:cs="Arial"/>
                <w:color w:val="auto"/>
                <w:sz w:val="32"/>
                <w:szCs w:val="32"/>
                <w:lang w:val="en-US"/>
              </w:rPr>
              <w:t xml:space="preserve"> </w:t>
            </w:r>
          </w:p>
        </w:tc>
      </w:tr>
      <w:tr w:rsidR="003C05C2" w:rsidRPr="00E600BC" w14:paraId="76EE49A5" w14:textId="77777777" w:rsidTr="002D4828">
        <w:tc>
          <w:tcPr>
            <w:tcW w:w="9026" w:type="dxa"/>
            <w:gridSpan w:val="2"/>
            <w:tcBorders>
              <w:top w:val="single" w:sz="4" w:space="0" w:color="auto"/>
            </w:tcBorders>
          </w:tcPr>
          <w:p w14:paraId="3CC1EEAD" w14:textId="77777777" w:rsidR="003C05C2" w:rsidRPr="00E600BC" w:rsidRDefault="003C05C2" w:rsidP="00721D41">
            <w:pPr>
              <w:numPr>
                <w:ilvl w:val="0"/>
                <w:numId w:val="21"/>
              </w:numPr>
              <w:spacing w:after="120"/>
              <w:jc w:val="center"/>
              <w:rPr>
                <w:rFonts w:ascii="Trebuchet MS" w:eastAsia="Calibri" w:hAnsi="Trebuchet MS" w:cs="Arial"/>
                <w:b/>
                <w:sz w:val="24"/>
                <w:szCs w:val="24"/>
              </w:rPr>
            </w:pPr>
            <w:r w:rsidRPr="00E600BC">
              <w:rPr>
                <w:rFonts w:ascii="Trebuchet MS" w:eastAsia="Calibri" w:hAnsi="Trebuchet MS" w:cs="Arial"/>
                <w:b/>
                <w:sz w:val="24"/>
                <w:szCs w:val="24"/>
              </w:rPr>
              <w:t>General Provisions</w:t>
            </w:r>
          </w:p>
        </w:tc>
      </w:tr>
      <w:tr w:rsidR="00F91742" w:rsidRPr="00E600BC" w14:paraId="557CA786" w14:textId="77777777" w:rsidTr="002D4828">
        <w:tc>
          <w:tcPr>
            <w:tcW w:w="1259" w:type="dxa"/>
            <w:tcBorders>
              <w:bottom w:val="single" w:sz="2" w:space="0" w:color="auto"/>
            </w:tcBorders>
          </w:tcPr>
          <w:p w14:paraId="2E8C473D" w14:textId="77777777" w:rsidR="00F91742" w:rsidRPr="00E600BC" w:rsidRDefault="00BD54BB" w:rsidP="002910EE">
            <w:pPr>
              <w:spacing w:after="120"/>
              <w:rPr>
                <w:rFonts w:ascii="Trebuchet MS" w:eastAsia="Calibri" w:hAnsi="Trebuchet MS" w:cs="Arial"/>
                <w:b/>
              </w:rPr>
            </w:pPr>
            <w:r w:rsidRPr="00E600BC">
              <w:rPr>
                <w:rFonts w:ascii="Trebuchet MS" w:eastAsia="Calibri" w:hAnsi="Trebuchet MS" w:cs="Arial"/>
                <w:b/>
              </w:rPr>
              <w:t>ITC 2.1</w:t>
            </w:r>
          </w:p>
        </w:tc>
        <w:tc>
          <w:tcPr>
            <w:tcW w:w="7767" w:type="dxa"/>
            <w:tcBorders>
              <w:bottom w:val="single" w:sz="2" w:space="0" w:color="auto"/>
            </w:tcBorders>
          </w:tcPr>
          <w:p w14:paraId="5695B238" w14:textId="77777777" w:rsidR="00BD54BB" w:rsidRPr="00E600BC" w:rsidRDefault="002D4828" w:rsidP="002910EE">
            <w:pPr>
              <w:tabs>
                <w:tab w:val="left" w:pos="567"/>
                <w:tab w:val="right" w:pos="7306"/>
              </w:tabs>
              <w:spacing w:after="120"/>
              <w:ind w:left="567" w:hanging="567"/>
              <w:rPr>
                <w:rFonts w:ascii="Trebuchet MS" w:hAnsi="Trebuchet MS" w:cs="Arial"/>
                <w:u w:val="single"/>
              </w:rPr>
            </w:pPr>
            <w:r w:rsidRPr="00E600BC">
              <w:rPr>
                <w:rFonts w:ascii="Trebuchet MS" w:hAnsi="Trebuchet MS" w:cs="Arial"/>
              </w:rPr>
              <w:t>T</w:t>
            </w:r>
            <w:r w:rsidR="00BD54BB"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is</w:t>
            </w:r>
            <w:r w:rsidR="00BD54BB" w:rsidRPr="00E600BC">
              <w:rPr>
                <w:rFonts w:ascii="Trebuchet MS" w:hAnsi="Trebuchet MS" w:cs="Arial"/>
              </w:rPr>
              <w:t>:</w:t>
            </w:r>
            <w:r w:rsidR="000B619E">
              <w:rPr>
                <w:rFonts w:ascii="Trebuchet MS" w:hAnsi="Trebuchet MS"/>
                <w:i/>
                <w:iCs/>
                <w:color w:val="1F497D" w:themeColor="text2"/>
              </w:rPr>
              <w:t xml:space="preserve"> </w:t>
            </w:r>
            <w:r w:rsidR="00683940">
              <w:rPr>
                <w:rFonts w:ascii="Trebuchet MS" w:hAnsi="Trebuchet MS"/>
                <w:i/>
                <w:iCs/>
                <w:color w:val="1F497D" w:themeColor="text2"/>
              </w:rPr>
              <w:t>The Early Childhood Commission</w:t>
            </w:r>
          </w:p>
          <w:p w14:paraId="47E2FDFD" w14:textId="140D961D" w:rsidR="002D4828" w:rsidRPr="00D01933" w:rsidRDefault="002D4828" w:rsidP="00D01933">
            <w:pPr>
              <w:tabs>
                <w:tab w:val="right" w:pos="7272"/>
              </w:tabs>
              <w:spacing w:before="120" w:after="120"/>
              <w:jc w:val="both"/>
              <w:rPr>
                <w:rFonts w:ascii="Trebuchet MS" w:hAnsi="Trebuchet MS"/>
                <w:i/>
                <w:iCs/>
                <w:color w:val="1F497D" w:themeColor="text2"/>
              </w:rPr>
            </w:pPr>
            <w:r w:rsidRPr="00E600BC">
              <w:rPr>
                <w:rFonts w:ascii="Trebuchet MS" w:hAnsi="Trebuchet MS"/>
              </w:rPr>
              <w:t xml:space="preserve">The name and identification number of the </w:t>
            </w:r>
            <w:r w:rsidR="00BD4137" w:rsidRPr="00E600BC">
              <w:rPr>
                <w:rFonts w:ascii="Trebuchet MS" w:hAnsi="Trebuchet MS"/>
              </w:rPr>
              <w:t>RFP</w:t>
            </w:r>
            <w:r w:rsidRPr="00E600BC">
              <w:rPr>
                <w:rFonts w:ascii="Trebuchet MS" w:hAnsi="Trebuchet MS"/>
              </w:rPr>
              <w:t xml:space="preserve"> are:</w:t>
            </w:r>
            <w:r w:rsidR="00EA3C43" w:rsidRPr="00E600BC">
              <w:rPr>
                <w:rFonts w:ascii="Trebuchet MS" w:hAnsi="Trebuchet MS"/>
                <w:i/>
                <w:iCs/>
                <w:color w:val="1F497D" w:themeColor="text2"/>
              </w:rPr>
              <w:t xml:space="preserve"> </w:t>
            </w:r>
            <w:r w:rsidR="00683940" w:rsidRPr="00683940">
              <w:rPr>
                <w:rFonts w:ascii="Trebuchet MS" w:hAnsi="Trebuchet MS"/>
                <w:i/>
                <w:iCs/>
                <w:color w:val="1F497D" w:themeColor="text2"/>
              </w:rPr>
              <w:t xml:space="preserve">Consultancy for </w:t>
            </w:r>
            <w:r w:rsidR="00D01933" w:rsidRPr="00D01933">
              <w:rPr>
                <w:rFonts w:ascii="Trebuchet MS" w:hAnsi="Trebuchet MS"/>
                <w:i/>
                <w:iCs/>
                <w:color w:val="1F497D" w:themeColor="text2"/>
              </w:rPr>
              <w:t>Evaluation of the Jamaica Early Childhood Curriculum</w:t>
            </w:r>
            <w:r w:rsidR="00D01933">
              <w:rPr>
                <w:rFonts w:ascii="Trebuchet MS" w:hAnsi="Trebuchet MS"/>
                <w:i/>
                <w:iCs/>
                <w:color w:val="1F497D" w:themeColor="text2"/>
              </w:rPr>
              <w:t xml:space="preserve"> </w:t>
            </w:r>
            <w:r w:rsidR="00D01933" w:rsidRPr="00D01933">
              <w:rPr>
                <w:rFonts w:ascii="Trebuchet MS" w:hAnsi="Trebuchet MS"/>
                <w:i/>
                <w:iCs/>
                <w:color w:val="1F497D" w:themeColor="text2"/>
              </w:rPr>
              <w:t>for Children Birth to Age Five</w:t>
            </w:r>
            <w:r w:rsidR="00D01933">
              <w:rPr>
                <w:rFonts w:ascii="Trebuchet MS" w:hAnsi="Trebuchet MS"/>
                <w:i/>
                <w:iCs/>
                <w:color w:val="1F497D" w:themeColor="text2"/>
              </w:rPr>
              <w:t xml:space="preserve"> - </w:t>
            </w:r>
            <w:r w:rsidR="00F93134">
              <w:rPr>
                <w:rFonts w:ascii="Trebuchet MS" w:hAnsi="Trebuchet MS"/>
                <w:i/>
                <w:iCs/>
                <w:color w:val="1F497D" w:themeColor="text2"/>
              </w:rPr>
              <w:t>NCB#ECC-</w:t>
            </w:r>
            <w:r w:rsidR="00C60C39">
              <w:rPr>
                <w:rFonts w:ascii="Trebuchet MS" w:hAnsi="Trebuchet MS"/>
                <w:i/>
                <w:iCs/>
                <w:color w:val="1F497D" w:themeColor="text2"/>
              </w:rPr>
              <w:t>2022-</w:t>
            </w:r>
            <w:r w:rsidR="009522F0">
              <w:rPr>
                <w:rFonts w:ascii="Trebuchet MS" w:hAnsi="Trebuchet MS"/>
                <w:i/>
                <w:iCs/>
                <w:color w:val="1F497D" w:themeColor="text2"/>
              </w:rPr>
              <w:t>04-22</w:t>
            </w:r>
          </w:p>
          <w:p w14:paraId="6A369F1C" w14:textId="77777777"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rPr>
              <w:t xml:space="preserve">The number, identification and names of the lots comprising this </w:t>
            </w:r>
            <w:r w:rsidR="00BD4137" w:rsidRPr="00E600BC">
              <w:rPr>
                <w:rFonts w:ascii="Trebuchet MS" w:hAnsi="Trebuchet MS"/>
              </w:rPr>
              <w:t>RFP</w:t>
            </w:r>
            <w:r w:rsidRPr="00E600BC">
              <w:rPr>
                <w:rFonts w:ascii="Trebuchet MS" w:hAnsi="Trebuchet MS"/>
              </w:rPr>
              <w:t xml:space="preserve"> are: </w:t>
            </w:r>
            <w:r w:rsidR="00683940">
              <w:rPr>
                <w:rFonts w:ascii="Trebuchet MS" w:hAnsi="Trebuchet MS"/>
                <w:i/>
                <w:iCs/>
                <w:color w:val="1F497D" w:themeColor="text2"/>
              </w:rPr>
              <w:t xml:space="preserve">N/A </w:t>
            </w:r>
          </w:p>
          <w:p w14:paraId="4C82EAF5" w14:textId="77777777" w:rsidR="00F91742" w:rsidRPr="00E600BC" w:rsidRDefault="00BD54BB" w:rsidP="00683940">
            <w:pPr>
              <w:tabs>
                <w:tab w:val="left" w:pos="567"/>
                <w:tab w:val="right" w:pos="7306"/>
              </w:tabs>
              <w:spacing w:after="120"/>
              <w:ind w:left="567" w:hanging="567"/>
              <w:jc w:val="both"/>
              <w:rPr>
                <w:rFonts w:ascii="Trebuchet MS" w:eastAsia="Calibri" w:hAnsi="Trebuchet MS" w:cs="Arial"/>
              </w:rPr>
            </w:pPr>
            <w:r w:rsidRPr="00E600BC">
              <w:rPr>
                <w:rFonts w:ascii="Trebuchet MS" w:hAnsi="Trebuchet MS" w:cs="Arial"/>
              </w:rPr>
              <w:t xml:space="preserve">Method of selection: </w:t>
            </w:r>
            <w:r w:rsidR="00683940">
              <w:rPr>
                <w:rFonts w:ascii="Trebuchet MS" w:hAnsi="Trebuchet MS" w:cs="Arial"/>
                <w:b/>
                <w:u w:val="single"/>
              </w:rPr>
              <w:t>Quality/Cost based selection</w:t>
            </w:r>
          </w:p>
        </w:tc>
      </w:tr>
      <w:tr w:rsidR="002D4828" w:rsidRPr="00E600BC" w14:paraId="0AA351C9" w14:textId="77777777" w:rsidTr="002D4828">
        <w:tc>
          <w:tcPr>
            <w:tcW w:w="1259" w:type="dxa"/>
            <w:tcBorders>
              <w:top w:val="single" w:sz="2" w:space="0" w:color="auto"/>
              <w:left w:val="single" w:sz="2" w:space="0" w:color="auto"/>
              <w:bottom w:val="single" w:sz="2" w:space="0" w:color="auto"/>
              <w:right w:val="single" w:sz="2" w:space="0" w:color="auto"/>
            </w:tcBorders>
          </w:tcPr>
          <w:p w14:paraId="2A339673" w14:textId="77777777" w:rsidR="002D4828" w:rsidRPr="00E600BC" w:rsidRDefault="00040A07" w:rsidP="002D4828">
            <w:pPr>
              <w:spacing w:after="120"/>
              <w:rPr>
                <w:rFonts w:ascii="Trebuchet MS" w:eastAsia="Calibri" w:hAnsi="Trebuchet MS" w:cs="Arial"/>
                <w:b/>
              </w:rPr>
            </w:pPr>
            <w:r w:rsidRPr="00E600BC">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181F7A4B" w14:textId="0875F6CC" w:rsidR="002D4828" w:rsidRPr="00D01933" w:rsidDel="002D4828" w:rsidRDefault="002D4828" w:rsidP="00D01933">
            <w:pPr>
              <w:tabs>
                <w:tab w:val="left" w:pos="567"/>
                <w:tab w:val="right" w:pos="7306"/>
              </w:tabs>
              <w:spacing w:after="120"/>
              <w:ind w:left="567" w:hanging="567"/>
              <w:rPr>
                <w:rFonts w:ascii="Trebuchet MS" w:hAnsi="Trebuchet MS"/>
                <w:color w:val="1F497D" w:themeColor="text2"/>
              </w:rPr>
            </w:pPr>
            <w:r w:rsidRPr="00E600BC">
              <w:rPr>
                <w:rFonts w:ascii="Trebuchet MS" w:hAnsi="Trebuchet MS"/>
              </w:rPr>
              <w:t>The name of the Project is</w:t>
            </w:r>
            <w:r w:rsidR="00683940">
              <w:rPr>
                <w:rFonts w:ascii="Trebuchet MS" w:hAnsi="Trebuchet MS"/>
                <w:color w:val="1F497D" w:themeColor="text2"/>
              </w:rPr>
              <w:t>:</w:t>
            </w:r>
            <w:r w:rsidRPr="00E600BC">
              <w:rPr>
                <w:rFonts w:ascii="Trebuchet MS" w:hAnsi="Trebuchet MS"/>
                <w:color w:val="1F497D" w:themeColor="text2"/>
              </w:rPr>
              <w:t xml:space="preserve"> </w:t>
            </w:r>
            <w:r w:rsidR="00683940" w:rsidRPr="00683940">
              <w:rPr>
                <w:rFonts w:ascii="Trebuchet MS" w:hAnsi="Trebuchet MS"/>
                <w:color w:val="1F497D" w:themeColor="text2"/>
              </w:rPr>
              <w:t>Consultancy</w:t>
            </w:r>
            <w:r w:rsidR="002C567C">
              <w:rPr>
                <w:rFonts w:ascii="Trebuchet MS" w:hAnsi="Trebuchet MS"/>
                <w:color w:val="1F497D" w:themeColor="text2"/>
              </w:rPr>
              <w:t xml:space="preserve"> for </w:t>
            </w:r>
            <w:r w:rsidR="00D01933" w:rsidRPr="00D01933">
              <w:rPr>
                <w:rFonts w:ascii="Trebuchet MS" w:hAnsi="Trebuchet MS"/>
                <w:color w:val="1F497D" w:themeColor="text2"/>
              </w:rPr>
              <w:t>Evaluation of the Jamaica Early Childhood Curriculum</w:t>
            </w:r>
            <w:r w:rsidR="00D01933">
              <w:rPr>
                <w:rFonts w:ascii="Trebuchet MS" w:hAnsi="Trebuchet MS"/>
                <w:color w:val="1F497D" w:themeColor="text2"/>
              </w:rPr>
              <w:t xml:space="preserve"> </w:t>
            </w:r>
            <w:r w:rsidR="00D01933" w:rsidRPr="00D01933">
              <w:rPr>
                <w:rFonts w:ascii="Trebuchet MS" w:hAnsi="Trebuchet MS"/>
                <w:color w:val="1F497D" w:themeColor="text2"/>
              </w:rPr>
              <w:t>for Children Birth to Age Five</w:t>
            </w:r>
            <w:r w:rsidR="00683940" w:rsidRPr="00683940">
              <w:rPr>
                <w:rFonts w:ascii="Trebuchet MS" w:hAnsi="Trebuchet MS"/>
                <w:color w:val="1F497D" w:themeColor="text2"/>
              </w:rPr>
              <w:t>- NCB#ECC-</w:t>
            </w:r>
            <w:r w:rsidR="00C60C39">
              <w:rPr>
                <w:rFonts w:ascii="Trebuchet MS" w:hAnsi="Trebuchet MS"/>
                <w:color w:val="1F497D" w:themeColor="text2"/>
              </w:rPr>
              <w:t>2022-</w:t>
            </w:r>
            <w:r w:rsidR="009522F0">
              <w:rPr>
                <w:rFonts w:ascii="Trebuchet MS" w:hAnsi="Trebuchet MS"/>
                <w:color w:val="1F497D" w:themeColor="text2"/>
              </w:rPr>
              <w:t>04-22</w:t>
            </w:r>
          </w:p>
        </w:tc>
      </w:tr>
      <w:tr w:rsidR="002D4828" w:rsidRPr="00E600BC" w14:paraId="46891E78" w14:textId="77777777" w:rsidTr="002D4828">
        <w:tc>
          <w:tcPr>
            <w:tcW w:w="1259" w:type="dxa"/>
            <w:tcBorders>
              <w:top w:val="single" w:sz="2" w:space="0" w:color="auto"/>
            </w:tcBorders>
          </w:tcPr>
          <w:p w14:paraId="36854AE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3</w:t>
            </w:r>
          </w:p>
        </w:tc>
        <w:tc>
          <w:tcPr>
            <w:tcW w:w="7767" w:type="dxa"/>
            <w:tcBorders>
              <w:top w:val="single" w:sz="2" w:space="0" w:color="auto"/>
            </w:tcBorders>
          </w:tcPr>
          <w:p w14:paraId="3296A927" w14:textId="77777777" w:rsidR="00EA3C43" w:rsidRPr="00EA3C43" w:rsidRDefault="00EA3C43" w:rsidP="00EA3C43">
            <w:pPr>
              <w:rPr>
                <w:rFonts w:ascii="Trebuchet MS" w:hAnsi="Trebuchet MS" w:cs="Arial"/>
              </w:rPr>
            </w:pPr>
            <w:r>
              <w:rPr>
                <w:rFonts w:ascii="Trebuchet MS" w:hAnsi="Trebuchet MS" w:cs="Arial"/>
              </w:rPr>
              <w:t xml:space="preserve"> </w:t>
            </w:r>
            <w:r w:rsidRPr="00EA3C43">
              <w:rPr>
                <w:rFonts w:ascii="Trebuchet MS" w:hAnsi="Trebuchet MS" w:cs="Arial"/>
              </w:rPr>
              <w:t>Financial Proposal to be submitted together with Technical Proposal:</w:t>
            </w:r>
          </w:p>
          <w:p w14:paraId="58E409F8" w14:textId="77777777" w:rsidR="00EA3C43" w:rsidRPr="00C60C39" w:rsidRDefault="00683940" w:rsidP="00EA3C43">
            <w:pPr>
              <w:rPr>
                <w:rFonts w:ascii="Trebuchet MS" w:hAnsi="Trebuchet MS" w:cs="Arial"/>
                <w:b/>
                <w:bCs/>
              </w:rPr>
            </w:pPr>
            <w:r w:rsidRPr="00C60C39">
              <w:rPr>
                <w:rFonts w:ascii="Trebuchet MS" w:hAnsi="Trebuchet MS" w:cs="Arial"/>
                <w:b/>
                <w:bCs/>
              </w:rPr>
              <w:t>Yes</w:t>
            </w:r>
            <w:r w:rsidR="00EA3C43" w:rsidRPr="00C60C39">
              <w:rPr>
                <w:rFonts w:ascii="Trebuchet MS" w:hAnsi="Trebuchet MS" w:cs="Arial"/>
                <w:b/>
                <w:bCs/>
              </w:rPr>
              <w:tab/>
            </w:r>
          </w:p>
          <w:p w14:paraId="3F5F4FE7" w14:textId="0D32B149" w:rsidR="002D4828" w:rsidRPr="00D01933" w:rsidRDefault="00EA3C43" w:rsidP="00D01933">
            <w:pPr>
              <w:rPr>
                <w:rFonts w:ascii="Trebuchet MS" w:hAnsi="Trebuchet MS"/>
                <w:color w:val="1F497D" w:themeColor="text2"/>
              </w:rPr>
            </w:pPr>
            <w:r w:rsidRPr="00EA3C43">
              <w:rPr>
                <w:rFonts w:ascii="Trebuchet MS" w:hAnsi="Trebuchet MS" w:cs="Arial"/>
              </w:rPr>
              <w:t xml:space="preserve">The name of the assignment is: </w:t>
            </w:r>
            <w:r w:rsidR="00683940" w:rsidRPr="00683940">
              <w:rPr>
                <w:rFonts w:ascii="Trebuchet MS" w:hAnsi="Trebuchet MS"/>
                <w:color w:val="1F497D" w:themeColor="text2"/>
              </w:rPr>
              <w:t xml:space="preserve">Consultancy for </w:t>
            </w:r>
            <w:r w:rsidR="00D01933" w:rsidRPr="00D01933">
              <w:rPr>
                <w:rFonts w:ascii="Trebuchet MS" w:hAnsi="Trebuchet MS"/>
                <w:color w:val="1F497D" w:themeColor="text2"/>
              </w:rPr>
              <w:t>Evaluation of the Jamaica Early Childhood Curriculum</w:t>
            </w:r>
            <w:r w:rsidR="00D01933">
              <w:rPr>
                <w:rFonts w:ascii="Trebuchet MS" w:hAnsi="Trebuchet MS"/>
                <w:color w:val="1F497D" w:themeColor="text2"/>
              </w:rPr>
              <w:t xml:space="preserve"> </w:t>
            </w:r>
            <w:r w:rsidR="00D01933" w:rsidRPr="00D01933">
              <w:rPr>
                <w:rFonts w:ascii="Trebuchet MS" w:hAnsi="Trebuchet MS"/>
                <w:color w:val="1F497D" w:themeColor="text2"/>
              </w:rPr>
              <w:t>for Children Birth to Age Five</w:t>
            </w:r>
            <w:r w:rsidR="001809CF">
              <w:rPr>
                <w:rFonts w:ascii="Trebuchet MS" w:hAnsi="Trebuchet MS"/>
                <w:color w:val="1F497D" w:themeColor="text2"/>
              </w:rPr>
              <w:t>- NCB#ECC-</w:t>
            </w:r>
            <w:r w:rsidR="00C60C39">
              <w:rPr>
                <w:rFonts w:ascii="Trebuchet MS" w:hAnsi="Trebuchet MS"/>
                <w:color w:val="1F497D" w:themeColor="text2"/>
              </w:rPr>
              <w:t>2022-</w:t>
            </w:r>
            <w:r w:rsidR="009522F0">
              <w:rPr>
                <w:rFonts w:ascii="Trebuchet MS" w:hAnsi="Trebuchet MS"/>
                <w:color w:val="1F497D" w:themeColor="text2"/>
              </w:rPr>
              <w:t>04-22</w:t>
            </w:r>
          </w:p>
        </w:tc>
      </w:tr>
      <w:tr w:rsidR="002D4828" w:rsidRPr="00E600BC" w14:paraId="19454023" w14:textId="77777777" w:rsidTr="002D4828">
        <w:tc>
          <w:tcPr>
            <w:tcW w:w="1259" w:type="dxa"/>
          </w:tcPr>
          <w:p w14:paraId="1562BB5C"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4</w:t>
            </w:r>
          </w:p>
        </w:tc>
        <w:tc>
          <w:tcPr>
            <w:tcW w:w="7767" w:type="dxa"/>
          </w:tcPr>
          <w:p w14:paraId="07BA8321" w14:textId="77777777" w:rsidR="002D4828" w:rsidRPr="00E600BC" w:rsidRDefault="00EA3C43" w:rsidP="00683940">
            <w:pPr>
              <w:tabs>
                <w:tab w:val="left" w:pos="567"/>
                <w:tab w:val="left" w:pos="4786"/>
                <w:tab w:val="left" w:pos="5686"/>
                <w:tab w:val="right" w:pos="7306"/>
              </w:tabs>
              <w:spacing w:after="120"/>
              <w:rPr>
                <w:rFonts w:ascii="Trebuchet MS" w:eastAsia="Calibri" w:hAnsi="Trebuchet MS" w:cs="Arial"/>
              </w:rPr>
            </w:pPr>
            <w:r>
              <w:rPr>
                <w:rFonts w:ascii="Trebuchet MS" w:hAnsi="Trebuchet MS" w:cs="Arial"/>
              </w:rPr>
              <w:t xml:space="preserve"> </w:t>
            </w:r>
            <w:r w:rsidRPr="00E600BC">
              <w:rPr>
                <w:rFonts w:ascii="Trebuchet MS" w:hAnsi="Trebuchet MS" w:cs="Arial"/>
              </w:rPr>
              <w:t>A pre-Proposa</w:t>
            </w:r>
            <w:r w:rsidR="00683940">
              <w:rPr>
                <w:rFonts w:ascii="Trebuchet MS" w:hAnsi="Trebuchet MS" w:cs="Arial"/>
              </w:rPr>
              <w:t>l conference will be held: No</w:t>
            </w:r>
          </w:p>
        </w:tc>
      </w:tr>
      <w:tr w:rsidR="002D4828" w:rsidRPr="00E600BC" w14:paraId="5457C5EE" w14:textId="77777777" w:rsidTr="002D4828">
        <w:tc>
          <w:tcPr>
            <w:tcW w:w="1259" w:type="dxa"/>
          </w:tcPr>
          <w:p w14:paraId="10BA4C92"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5</w:t>
            </w:r>
          </w:p>
        </w:tc>
        <w:tc>
          <w:tcPr>
            <w:tcW w:w="7767" w:type="dxa"/>
          </w:tcPr>
          <w:p w14:paraId="561825F3" w14:textId="77777777" w:rsidR="00EA3C43" w:rsidRPr="00E600BC" w:rsidRDefault="00EA3C43" w:rsidP="00EA3C43">
            <w:pPr>
              <w:tabs>
                <w:tab w:val="left" w:pos="567"/>
                <w:tab w:val="right" w:pos="7306"/>
              </w:tabs>
              <w:spacing w:after="120"/>
              <w:jc w:val="both"/>
              <w:rPr>
                <w:rFonts w:ascii="Trebuchet MS" w:hAnsi="Trebuchet MS" w:cs="Arial"/>
                <w:u w:val="single"/>
              </w:rPr>
            </w:pPr>
            <w:r w:rsidRPr="00E600BC">
              <w:rPr>
                <w:rFonts w:ascii="Trebuchet MS" w:hAnsi="Trebuchet MS" w:cs="Arial"/>
              </w:rPr>
              <w:t xml:space="preserve">The procuring entity will provide the following inputs, project data, reports, etc. to facilitate the preparation of the Proposals: </w:t>
            </w:r>
          </w:p>
          <w:p w14:paraId="7774BBDB" w14:textId="77777777" w:rsidR="002D4828" w:rsidRPr="00E600BC" w:rsidRDefault="00732A3F" w:rsidP="00EA3C43">
            <w:pPr>
              <w:pStyle w:val="BodyText"/>
              <w:tabs>
                <w:tab w:val="right" w:pos="7306"/>
              </w:tabs>
              <w:rPr>
                <w:rFonts w:ascii="Trebuchet MS" w:hAnsi="Trebuchet MS" w:cs="Arial"/>
                <w:u w:val="single"/>
              </w:rPr>
            </w:pPr>
            <w:r>
              <w:rPr>
                <w:rFonts w:ascii="Trebuchet MS" w:hAnsi="Trebuchet MS" w:cs="Arial"/>
                <w:i/>
                <w:color w:val="0066FF"/>
                <w:u w:val="single"/>
              </w:rPr>
              <w:t>N/A</w:t>
            </w:r>
          </w:p>
        </w:tc>
      </w:tr>
      <w:tr w:rsidR="00040A07" w:rsidRPr="00E600BC" w14:paraId="72C6F566" w14:textId="77777777" w:rsidTr="00040A07">
        <w:tc>
          <w:tcPr>
            <w:tcW w:w="1259" w:type="dxa"/>
            <w:tcBorders>
              <w:top w:val="single" w:sz="12" w:space="0" w:color="000000"/>
              <w:bottom w:val="nil"/>
            </w:tcBorders>
          </w:tcPr>
          <w:p w14:paraId="46512197" w14:textId="77777777" w:rsidR="00040A07" w:rsidRPr="00E600BC" w:rsidRDefault="00040A07" w:rsidP="00040A07">
            <w:pPr>
              <w:spacing w:after="120"/>
              <w:rPr>
                <w:rFonts w:ascii="Trebuchet MS" w:eastAsia="Calibri" w:hAnsi="Trebuchet MS" w:cs="Arial"/>
                <w:b/>
              </w:rPr>
            </w:pPr>
            <w:r w:rsidRPr="00E600BC">
              <w:rPr>
                <w:rFonts w:ascii="Trebuchet MS" w:hAnsi="Trebuchet MS"/>
                <w:b/>
                <w:bCs/>
              </w:rPr>
              <w:t>ITC 2.6</w:t>
            </w:r>
          </w:p>
        </w:tc>
        <w:tc>
          <w:tcPr>
            <w:tcW w:w="7767" w:type="dxa"/>
            <w:tcBorders>
              <w:top w:val="nil"/>
              <w:bottom w:val="single" w:sz="12" w:space="0" w:color="000000"/>
            </w:tcBorders>
          </w:tcPr>
          <w:p w14:paraId="31826770" w14:textId="77777777" w:rsidR="00040A07" w:rsidRPr="00E600BC" w:rsidRDefault="00040A07" w:rsidP="00A5575D">
            <w:pPr>
              <w:tabs>
                <w:tab w:val="left" w:pos="567"/>
                <w:tab w:val="right" w:pos="7306"/>
              </w:tabs>
              <w:spacing w:after="120"/>
              <w:jc w:val="both"/>
              <w:rPr>
                <w:rFonts w:ascii="Trebuchet MS" w:hAnsi="Trebuchet MS" w:cs="Arial"/>
              </w:rPr>
            </w:pPr>
            <w:r w:rsidRPr="00E600BC">
              <w:rPr>
                <w:rFonts w:ascii="Trebuchet MS" w:hAnsi="Trebuchet MS"/>
              </w:rPr>
              <w:t xml:space="preserve">Bidding will be conducted in accordance with </w:t>
            </w:r>
            <w:r w:rsidRPr="00E600BC">
              <w:rPr>
                <w:rFonts w:ascii="Trebuchet MS" w:hAnsi="Trebuchet MS"/>
                <w:i/>
                <w:color w:val="1F497D" w:themeColor="text2"/>
              </w:rPr>
              <w:t>G</w:t>
            </w:r>
            <w:r w:rsidR="008766EF">
              <w:rPr>
                <w:rFonts w:ascii="Trebuchet MS" w:hAnsi="Trebuchet MS"/>
                <w:i/>
                <w:color w:val="1F497D" w:themeColor="text2"/>
              </w:rPr>
              <w:t>OJE</w:t>
            </w:r>
            <w:r w:rsidRPr="00E600BC">
              <w:rPr>
                <w:rFonts w:ascii="Trebuchet MS" w:hAnsi="Trebuchet MS"/>
                <w:i/>
                <w:color w:val="1F497D" w:themeColor="text2"/>
              </w:rPr>
              <w:t>P procedures as further defined in the Quick</w:t>
            </w:r>
            <w:r w:rsidR="00612D03" w:rsidRPr="00E600BC">
              <w:rPr>
                <w:rFonts w:ascii="Trebuchet MS" w:hAnsi="Trebuchet MS"/>
                <w:i/>
                <w:color w:val="1F497D" w:themeColor="text2"/>
              </w:rPr>
              <w:t xml:space="preserve"> Guide for Suppliers</w:t>
            </w:r>
            <w:r w:rsidRPr="00E600BC">
              <w:rPr>
                <w:rFonts w:ascii="Trebuchet MS" w:hAnsi="Trebuchet MS"/>
                <w:i/>
                <w:color w:val="1F497D" w:themeColor="text2"/>
              </w:rPr>
              <w:t>.</w:t>
            </w:r>
          </w:p>
        </w:tc>
      </w:tr>
      <w:tr w:rsidR="002D4828" w:rsidRPr="00E600BC" w14:paraId="6AEA15F2" w14:textId="77777777" w:rsidTr="002D4828">
        <w:tc>
          <w:tcPr>
            <w:tcW w:w="1259" w:type="dxa"/>
          </w:tcPr>
          <w:p w14:paraId="55C12F5B" w14:textId="77777777" w:rsidR="002D4828" w:rsidRPr="00E600BC" w:rsidRDefault="00944631" w:rsidP="002D4828">
            <w:pPr>
              <w:spacing w:after="120"/>
              <w:rPr>
                <w:rFonts w:ascii="Trebuchet MS" w:eastAsia="Calibri" w:hAnsi="Trebuchet MS" w:cs="Arial"/>
                <w:b/>
              </w:rPr>
            </w:pPr>
            <w:r>
              <w:rPr>
                <w:rFonts w:ascii="Trebuchet MS" w:eastAsia="Calibri" w:hAnsi="Trebuchet MS" w:cs="Arial"/>
                <w:b/>
              </w:rPr>
              <w:t>ITC 3.1</w:t>
            </w:r>
          </w:p>
        </w:tc>
        <w:tc>
          <w:tcPr>
            <w:tcW w:w="7767" w:type="dxa"/>
          </w:tcPr>
          <w:p w14:paraId="6F42A613" w14:textId="77777777" w:rsidR="002D4828" w:rsidRPr="00944631" w:rsidRDefault="002D4828" w:rsidP="002D4828">
            <w:pPr>
              <w:pStyle w:val="BodyText"/>
              <w:tabs>
                <w:tab w:val="left" w:pos="826"/>
                <w:tab w:val="left" w:pos="1726"/>
              </w:tabs>
              <w:rPr>
                <w:rFonts w:ascii="Trebuchet MS" w:hAnsi="Trebuchet MS" w:cs="Arial"/>
                <w:i/>
                <w:color w:val="0066FF"/>
              </w:rPr>
            </w:pPr>
            <w:r w:rsidRPr="00944631">
              <w:rPr>
                <w:rFonts w:ascii="Trebuchet MS" w:hAnsi="Trebuchet MS" w:cs="Arial"/>
                <w:i/>
                <w:color w:val="0066FF"/>
              </w:rPr>
              <w:t xml:space="preserve">[Indicate if there are additional conflicting </w:t>
            </w:r>
            <w:proofErr w:type="gramStart"/>
            <w:r w:rsidRPr="00944631">
              <w:rPr>
                <w:rFonts w:ascii="Trebuchet MS" w:hAnsi="Trebuchet MS" w:cs="Arial"/>
                <w:i/>
                <w:color w:val="0066FF"/>
              </w:rPr>
              <w:t>relationships]</w:t>
            </w:r>
            <w:r w:rsidR="00944631" w:rsidRPr="00944631">
              <w:rPr>
                <w:rFonts w:ascii="Trebuchet MS" w:hAnsi="Trebuchet MS" w:cs="Arial"/>
                <w:i/>
                <w:color w:val="0066FF"/>
              </w:rPr>
              <w:t xml:space="preserve">  </w:t>
            </w:r>
            <w:r w:rsidR="00732A3F">
              <w:rPr>
                <w:rFonts w:ascii="Trebuchet MS" w:hAnsi="Trebuchet MS" w:cs="Arial"/>
                <w:i/>
                <w:color w:val="0066FF"/>
              </w:rPr>
              <w:t>-</w:t>
            </w:r>
            <w:proofErr w:type="gramEnd"/>
            <w:r w:rsidR="00732A3F">
              <w:rPr>
                <w:rFonts w:ascii="Trebuchet MS" w:hAnsi="Trebuchet MS" w:cs="Arial"/>
                <w:i/>
                <w:color w:val="0066FF"/>
              </w:rPr>
              <w:t>N/A</w:t>
            </w:r>
          </w:p>
        </w:tc>
      </w:tr>
      <w:tr w:rsidR="002D4828" w:rsidRPr="00E600BC" w14:paraId="43DA0C59" w14:textId="77777777" w:rsidTr="002D4828">
        <w:tc>
          <w:tcPr>
            <w:tcW w:w="1259" w:type="dxa"/>
          </w:tcPr>
          <w:p w14:paraId="3158C63F"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4.1</w:t>
            </w:r>
          </w:p>
        </w:tc>
        <w:tc>
          <w:tcPr>
            <w:tcW w:w="7767" w:type="dxa"/>
          </w:tcPr>
          <w:p w14:paraId="35BA36EE" w14:textId="77777777" w:rsidR="002D4828" w:rsidRPr="00944631" w:rsidRDefault="002D4828" w:rsidP="002D4828">
            <w:pPr>
              <w:pStyle w:val="BodyText"/>
              <w:tabs>
                <w:tab w:val="left" w:pos="826"/>
                <w:tab w:val="left" w:pos="1726"/>
              </w:tabs>
              <w:jc w:val="both"/>
              <w:rPr>
                <w:rFonts w:ascii="Trebuchet MS" w:hAnsi="Trebuchet MS" w:cs="Arial"/>
                <w:i/>
                <w:color w:val="0066FF"/>
              </w:rPr>
            </w:pPr>
            <w:r w:rsidRPr="00944631">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944631">
              <w:rPr>
                <w:rFonts w:ascii="Trebuchet MS" w:hAnsi="Trebuchet MS" w:cs="Arial"/>
                <w:i/>
                <w:color w:val="0066FF"/>
              </w:rPr>
              <w:t xml:space="preserve"> </w:t>
            </w:r>
            <w:r w:rsidR="00944631" w:rsidRPr="00944631">
              <w:rPr>
                <w:rFonts w:ascii="Trebuchet MS" w:hAnsi="Trebuchet MS" w:cs="Arial"/>
                <w:b/>
                <w:i/>
                <w:color w:val="0066FF"/>
              </w:rPr>
              <w:t>N/A</w:t>
            </w:r>
          </w:p>
        </w:tc>
      </w:tr>
      <w:tr w:rsidR="00040A07" w:rsidRPr="00E600BC" w14:paraId="2F5B43B2" w14:textId="77777777" w:rsidTr="002D4828">
        <w:tc>
          <w:tcPr>
            <w:tcW w:w="1259" w:type="dxa"/>
          </w:tcPr>
          <w:p w14:paraId="1F187B8A" w14:textId="77777777" w:rsidR="00040A07" w:rsidRPr="00E600BC" w:rsidRDefault="00040A07" w:rsidP="002D4828">
            <w:pPr>
              <w:spacing w:after="120"/>
              <w:rPr>
                <w:rFonts w:ascii="Trebuchet MS" w:eastAsia="Calibri" w:hAnsi="Trebuchet MS" w:cs="Arial"/>
                <w:b/>
              </w:rPr>
            </w:pPr>
            <w:r w:rsidRPr="00E600BC">
              <w:rPr>
                <w:rFonts w:ascii="Trebuchet MS" w:eastAsia="Calibri" w:hAnsi="Trebuchet MS" w:cs="Arial"/>
                <w:b/>
              </w:rPr>
              <w:t>ITC 6.1</w:t>
            </w:r>
          </w:p>
        </w:tc>
        <w:tc>
          <w:tcPr>
            <w:tcW w:w="7767" w:type="dxa"/>
          </w:tcPr>
          <w:p w14:paraId="0948225F" w14:textId="77777777" w:rsidR="00040A07" w:rsidRPr="00E600BC" w:rsidRDefault="00040A07" w:rsidP="00732A3F">
            <w:pPr>
              <w:pStyle w:val="BodyText"/>
              <w:tabs>
                <w:tab w:val="left" w:pos="826"/>
                <w:tab w:val="left" w:pos="1726"/>
              </w:tabs>
              <w:jc w:val="both"/>
              <w:rPr>
                <w:rFonts w:ascii="Trebuchet MS" w:hAnsi="Trebuchet MS" w:cs="Arial"/>
                <w:color w:val="0066FF"/>
              </w:rPr>
            </w:pPr>
            <w:r w:rsidRPr="00E600BC">
              <w:rPr>
                <w:rFonts w:ascii="Trebuchet MS" w:hAnsi="Trebuchet MS" w:cs="Arial"/>
                <w:color w:val="0066FF"/>
              </w:rPr>
              <w:t xml:space="preserve">Maximum number of members in the JV shall be: </w:t>
            </w:r>
            <w:r w:rsidR="00732A3F">
              <w:rPr>
                <w:rFonts w:ascii="Trebuchet MS" w:hAnsi="Trebuchet MS" w:cs="Arial"/>
                <w:color w:val="0066FF"/>
              </w:rPr>
              <w:t>N/A</w:t>
            </w:r>
          </w:p>
        </w:tc>
      </w:tr>
      <w:tr w:rsidR="002D4828" w:rsidRPr="00E600BC" w14:paraId="5FC9AEB3" w14:textId="77777777" w:rsidTr="002D4828">
        <w:tc>
          <w:tcPr>
            <w:tcW w:w="9026" w:type="dxa"/>
            <w:gridSpan w:val="2"/>
          </w:tcPr>
          <w:p w14:paraId="5B40CB72" w14:textId="77777777"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Preparation of Proposals</w:t>
            </w:r>
          </w:p>
        </w:tc>
      </w:tr>
      <w:tr w:rsidR="002D4828" w:rsidRPr="00E600BC" w14:paraId="1E1BBD77" w14:textId="77777777" w:rsidTr="002D4828">
        <w:tc>
          <w:tcPr>
            <w:tcW w:w="1259" w:type="dxa"/>
          </w:tcPr>
          <w:p w14:paraId="57400482"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10.1</w:t>
            </w:r>
          </w:p>
        </w:tc>
        <w:tc>
          <w:tcPr>
            <w:tcW w:w="7767" w:type="dxa"/>
          </w:tcPr>
          <w:p w14:paraId="65363B22" w14:textId="7B97712C" w:rsidR="00B77BE8" w:rsidRPr="00E46AB0" w:rsidRDefault="002D4828" w:rsidP="00B77BE8">
            <w:pPr>
              <w:pStyle w:val="BodyText"/>
              <w:tabs>
                <w:tab w:val="left" w:pos="3346"/>
                <w:tab w:val="right" w:pos="7486"/>
              </w:tabs>
              <w:rPr>
                <w:rFonts w:ascii="Trebuchet MS" w:hAnsi="Trebuchet MS" w:cs="Arial"/>
              </w:rPr>
            </w:pPr>
            <w:r w:rsidRPr="00E46AB0">
              <w:rPr>
                <w:rFonts w:ascii="Trebuchet MS" w:hAnsi="Trebuchet MS" w:cs="Arial"/>
              </w:rPr>
              <w:t xml:space="preserve">The Proposal shall comprise the following: </w:t>
            </w:r>
          </w:p>
          <w:p w14:paraId="1A5B5D86" w14:textId="46E4780D" w:rsidR="008425C2" w:rsidRPr="00E46AB0" w:rsidRDefault="008425C2" w:rsidP="002D087D">
            <w:pPr>
              <w:pStyle w:val="BodyText"/>
              <w:tabs>
                <w:tab w:val="left" w:pos="3346"/>
                <w:tab w:val="right" w:pos="7486"/>
              </w:tabs>
              <w:rPr>
                <w:rFonts w:ascii="Trebuchet MS" w:hAnsi="Trebuchet MS" w:cs="Arial"/>
                <w:b/>
                <w:bCs/>
                <w:color w:val="0070C0"/>
                <w:u w:val="single"/>
              </w:rPr>
            </w:pPr>
            <w:r w:rsidRPr="00E46AB0">
              <w:rPr>
                <w:rFonts w:ascii="Trebuchet MS" w:hAnsi="Trebuchet MS" w:cs="Arial"/>
                <w:b/>
                <w:bCs/>
                <w:color w:val="0070C0"/>
                <w:u w:val="single"/>
              </w:rPr>
              <w:t xml:space="preserve">SIMPLIFIED TECHNICAL PROPOSAL (STP): </w:t>
            </w:r>
          </w:p>
          <w:p w14:paraId="53FDCBDC" w14:textId="77777777" w:rsidR="00B77BE8" w:rsidRPr="00E46AB0" w:rsidRDefault="00B77BE8"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Tax Compliance Letter (TCL)</w:t>
            </w:r>
          </w:p>
          <w:p w14:paraId="40973EEB"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 xml:space="preserve">Power of Attorney to sign the Proposal </w:t>
            </w:r>
          </w:p>
          <w:p w14:paraId="02BEFD9D"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TECH-1</w:t>
            </w:r>
          </w:p>
          <w:p w14:paraId="537453BE"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TECH-4</w:t>
            </w:r>
          </w:p>
          <w:p w14:paraId="38C9C824"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TECH-5</w:t>
            </w:r>
          </w:p>
          <w:p w14:paraId="05FEC797" w14:textId="77777777" w:rsidR="001F3E7F" w:rsidRPr="00E46AB0" w:rsidRDefault="002D262B"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TECH-6</w:t>
            </w:r>
          </w:p>
          <w:p w14:paraId="6E57170A" w14:textId="4B777B6A" w:rsidR="00F24381" w:rsidRPr="00B77BE8" w:rsidDel="00726EDC" w:rsidRDefault="00F24381"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 xml:space="preserve">Minimum of 2 </w:t>
            </w:r>
            <w:r w:rsidR="00513526" w:rsidRPr="00E46AB0">
              <w:rPr>
                <w:rFonts w:ascii="Trebuchet MS" w:hAnsi="Trebuchet MS" w:cs="Arial"/>
                <w:color w:val="0070C0"/>
              </w:rPr>
              <w:t xml:space="preserve">written </w:t>
            </w:r>
            <w:r w:rsidRPr="00E46AB0">
              <w:rPr>
                <w:rFonts w:ascii="Trebuchet MS" w:hAnsi="Trebuchet MS" w:cs="Arial"/>
                <w:color w:val="0070C0"/>
              </w:rPr>
              <w:t>references</w:t>
            </w:r>
          </w:p>
        </w:tc>
      </w:tr>
      <w:tr w:rsidR="002D4828" w:rsidRPr="00E600BC" w14:paraId="1CE098F8" w14:textId="77777777" w:rsidTr="002D4828">
        <w:tc>
          <w:tcPr>
            <w:tcW w:w="1259" w:type="dxa"/>
          </w:tcPr>
          <w:p w14:paraId="29404830"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11.</w:t>
            </w:r>
            <w:r w:rsidR="00040A07" w:rsidRPr="00E600BC">
              <w:rPr>
                <w:rFonts w:ascii="Trebuchet MS" w:eastAsia="Calibri" w:hAnsi="Trebuchet MS" w:cs="Arial"/>
                <w:b/>
              </w:rPr>
              <w:t>2</w:t>
            </w:r>
          </w:p>
        </w:tc>
        <w:tc>
          <w:tcPr>
            <w:tcW w:w="7767" w:type="dxa"/>
          </w:tcPr>
          <w:p w14:paraId="777D4C2F" w14:textId="326F1B1F" w:rsidR="002D4828" w:rsidRPr="009F6B12" w:rsidRDefault="002D4828" w:rsidP="00991E0D">
            <w:pPr>
              <w:pStyle w:val="BodyText"/>
              <w:tabs>
                <w:tab w:val="left" w:pos="3346"/>
                <w:tab w:val="right" w:pos="7486"/>
              </w:tabs>
              <w:rPr>
                <w:rFonts w:ascii="Trebuchet MS" w:hAnsi="Trebuchet MS" w:cs="Arial"/>
              </w:rPr>
            </w:pPr>
            <w:r w:rsidRPr="00E600BC">
              <w:rPr>
                <w:rFonts w:ascii="Trebuchet MS" w:hAnsi="Trebuchet MS" w:cs="Arial"/>
              </w:rPr>
              <w:t>Participation of Sub-Consultants, Key Experts and Non-Key Experts in more than one Proposal is permissible</w:t>
            </w:r>
            <w:r w:rsidR="009F6B12">
              <w:rPr>
                <w:rFonts w:ascii="Trebuchet MS" w:hAnsi="Trebuchet MS" w:cs="Arial"/>
              </w:rPr>
              <w:t>:</w:t>
            </w:r>
            <w:r w:rsidR="009F6B12" w:rsidRPr="009F6B12">
              <w:rPr>
                <w:rFonts w:ascii="Trebuchet MS" w:hAnsi="Trebuchet MS" w:cs="Arial"/>
                <w:b/>
                <w:bCs/>
              </w:rPr>
              <w:t xml:space="preserve"> No</w:t>
            </w:r>
          </w:p>
        </w:tc>
      </w:tr>
      <w:tr w:rsidR="002D4828" w:rsidRPr="00E600BC" w14:paraId="26D52169" w14:textId="77777777" w:rsidTr="002D4828">
        <w:tc>
          <w:tcPr>
            <w:tcW w:w="1259" w:type="dxa"/>
          </w:tcPr>
          <w:p w14:paraId="6F59192A"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lastRenderedPageBreak/>
              <w:t>ITC 12.1</w:t>
            </w:r>
          </w:p>
        </w:tc>
        <w:tc>
          <w:tcPr>
            <w:tcW w:w="7767" w:type="dxa"/>
          </w:tcPr>
          <w:p w14:paraId="48274D81" w14:textId="09125852" w:rsidR="002D4828" w:rsidRPr="00E600BC" w:rsidRDefault="008425C2" w:rsidP="0096612F">
            <w:pPr>
              <w:pStyle w:val="BodyText"/>
              <w:tabs>
                <w:tab w:val="left" w:pos="3346"/>
                <w:tab w:val="right" w:pos="7486"/>
              </w:tabs>
              <w:jc w:val="both"/>
              <w:rPr>
                <w:rFonts w:ascii="Trebuchet MS" w:hAnsi="Trebuchet MS" w:cs="Arial"/>
                <w:lang w:eastAsia="it-IT"/>
              </w:rPr>
            </w:pPr>
            <w:r w:rsidRPr="00E600BC">
              <w:rPr>
                <w:rFonts w:ascii="Trebuchet MS" w:hAnsi="Trebuchet MS" w:cs="Arial"/>
              </w:rPr>
              <w:t xml:space="preserve">Proposals must remain valid for </w:t>
            </w:r>
            <w:r w:rsidR="00B77BE8">
              <w:rPr>
                <w:rFonts w:ascii="Trebuchet MS" w:hAnsi="Trebuchet MS" w:cs="Arial"/>
                <w:i/>
                <w:color w:val="0066FF"/>
              </w:rPr>
              <w:t>90</w:t>
            </w:r>
            <w:r w:rsidRPr="00E600BC">
              <w:rPr>
                <w:rFonts w:ascii="Trebuchet MS" w:hAnsi="Trebuchet MS" w:cs="Arial"/>
                <w:color w:val="002060"/>
              </w:rPr>
              <w:t xml:space="preserve"> </w:t>
            </w:r>
            <w:r w:rsidRPr="00E600BC">
              <w:rPr>
                <w:rFonts w:ascii="Trebuchet MS" w:hAnsi="Trebuchet MS" w:cs="Arial"/>
              </w:rPr>
              <w:t>calendar days after the Proposal submission deadline (i.e., until</w:t>
            </w:r>
            <w:r w:rsidR="00B77BE8">
              <w:rPr>
                <w:rFonts w:ascii="Trebuchet MS" w:hAnsi="Trebuchet MS" w:cs="Arial"/>
              </w:rPr>
              <w:t>:</w:t>
            </w:r>
            <w:r w:rsidR="00A06C12">
              <w:rPr>
                <w:rFonts w:ascii="Trebuchet MS" w:hAnsi="Trebuchet MS" w:cs="Arial"/>
              </w:rPr>
              <w:t xml:space="preserve"> July 21</w:t>
            </w:r>
            <w:r w:rsidR="00B77BE8">
              <w:rPr>
                <w:rFonts w:ascii="Trebuchet MS" w:hAnsi="Trebuchet MS" w:cs="Arial"/>
              </w:rPr>
              <w:t>, 2022</w:t>
            </w:r>
            <w:r w:rsidRPr="00E600BC">
              <w:rPr>
                <w:rFonts w:ascii="Trebuchet MS" w:hAnsi="Trebuchet MS" w:cs="Arial"/>
              </w:rPr>
              <w:t>).</w:t>
            </w:r>
            <w:r>
              <w:rPr>
                <w:rFonts w:ascii="Trebuchet MS" w:hAnsi="Trebuchet MS" w:cs="Arial"/>
              </w:rPr>
              <w:t xml:space="preserve"> </w:t>
            </w:r>
          </w:p>
        </w:tc>
      </w:tr>
      <w:tr w:rsidR="002D4828" w:rsidRPr="00E600BC" w14:paraId="4EB1359C" w14:textId="77777777" w:rsidTr="002D4828">
        <w:tc>
          <w:tcPr>
            <w:tcW w:w="1259" w:type="dxa"/>
          </w:tcPr>
          <w:p w14:paraId="596F80ED" w14:textId="77777777" w:rsidR="002D4828" w:rsidRPr="00E600BC" w:rsidRDefault="008425C2" w:rsidP="002D4828">
            <w:pPr>
              <w:spacing w:after="120"/>
              <w:rPr>
                <w:rFonts w:ascii="Trebuchet MS" w:eastAsia="Calibri" w:hAnsi="Trebuchet MS" w:cs="Arial"/>
                <w:b/>
              </w:rPr>
            </w:pPr>
            <w:r>
              <w:rPr>
                <w:rFonts w:ascii="Trebuchet MS" w:eastAsia="Calibri" w:hAnsi="Trebuchet MS" w:cs="Arial"/>
                <w:b/>
              </w:rPr>
              <w:t xml:space="preserve">ITC </w:t>
            </w:r>
            <w:r w:rsidR="00FD05A4">
              <w:rPr>
                <w:rFonts w:ascii="Trebuchet MS" w:eastAsia="Calibri" w:hAnsi="Trebuchet MS" w:cs="Arial"/>
                <w:b/>
              </w:rPr>
              <w:t>1</w:t>
            </w:r>
            <w:r w:rsidR="002D4828" w:rsidRPr="00E600BC">
              <w:rPr>
                <w:rFonts w:ascii="Trebuchet MS" w:eastAsia="Calibri" w:hAnsi="Trebuchet MS" w:cs="Arial"/>
                <w:b/>
              </w:rPr>
              <w:t>3.1</w:t>
            </w:r>
          </w:p>
        </w:tc>
        <w:tc>
          <w:tcPr>
            <w:tcW w:w="7767" w:type="dxa"/>
          </w:tcPr>
          <w:p w14:paraId="25B1DE63" w14:textId="77777777" w:rsidR="002D4828" w:rsidRPr="00E600BC" w:rsidRDefault="002D4828" w:rsidP="002D4828">
            <w:pPr>
              <w:pStyle w:val="BodyText"/>
              <w:tabs>
                <w:tab w:val="left" w:pos="4966"/>
                <w:tab w:val="right" w:pos="7306"/>
              </w:tabs>
              <w:rPr>
                <w:rFonts w:ascii="Trebuchet MS" w:hAnsi="Trebuchet MS" w:cs="Arial"/>
              </w:rPr>
            </w:pPr>
            <w:r w:rsidRPr="00E600BC">
              <w:rPr>
                <w:rFonts w:ascii="Trebuchet MS" w:hAnsi="Trebuchet MS" w:cs="Arial"/>
              </w:rPr>
              <w:t xml:space="preserve">Clarifications may be requested no later than </w:t>
            </w:r>
            <w:r w:rsidR="0096612F">
              <w:rPr>
                <w:rFonts w:ascii="Trebuchet MS" w:hAnsi="Trebuchet MS" w:cs="Arial"/>
                <w:i/>
                <w:color w:val="0066FF"/>
              </w:rPr>
              <w:t xml:space="preserve">Seven (7) </w:t>
            </w:r>
            <w:r w:rsidRPr="00E600BC">
              <w:rPr>
                <w:rFonts w:ascii="Trebuchet MS" w:hAnsi="Trebuchet MS" w:cs="Arial"/>
              </w:rPr>
              <w:t>days prior to the submission deadline.</w:t>
            </w:r>
          </w:p>
          <w:p w14:paraId="33AD5116" w14:textId="76212E17"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All clarifications shall be done through the e-GP System.</w:t>
            </w:r>
            <w:r w:rsidR="00986B1F">
              <w:rPr>
                <w:rFonts w:ascii="Trebuchet MS" w:hAnsi="Trebuchet MS"/>
                <w:szCs w:val="20"/>
                <w:lang w:val="en-GB"/>
              </w:rPr>
              <w:t xml:space="preserve"> </w:t>
            </w:r>
            <w:r w:rsidRPr="004C5D6A">
              <w:rPr>
                <w:rFonts w:ascii="Trebuchet MS" w:hAnsi="Trebuchet MS"/>
                <w:szCs w:val="20"/>
                <w:lang w:val="en-GB"/>
              </w:rPr>
              <w:t xml:space="preserve">The deadline for the receipt of clarifications </w:t>
            </w:r>
            <w:proofErr w:type="gramStart"/>
            <w:r w:rsidRPr="00A4399D">
              <w:rPr>
                <w:rFonts w:ascii="Trebuchet MS" w:hAnsi="Trebuchet MS"/>
                <w:szCs w:val="20"/>
                <w:lang w:val="en-GB"/>
              </w:rPr>
              <w:t xml:space="preserve">is </w:t>
            </w:r>
            <w:r w:rsidR="0096612F">
              <w:rPr>
                <w:rFonts w:ascii="Trebuchet MS" w:hAnsi="Trebuchet MS"/>
                <w:b/>
                <w:szCs w:val="20"/>
                <w:lang w:val="en-GB"/>
              </w:rPr>
              <w:t xml:space="preserve"> </w:t>
            </w:r>
            <w:r w:rsidR="00A06C12">
              <w:rPr>
                <w:rFonts w:ascii="Trebuchet MS" w:hAnsi="Trebuchet MS"/>
                <w:b/>
                <w:szCs w:val="20"/>
                <w:lang w:val="en-GB"/>
              </w:rPr>
              <w:t>Fri</w:t>
            </w:r>
            <w:r w:rsidR="0022774B">
              <w:rPr>
                <w:rFonts w:ascii="Trebuchet MS" w:hAnsi="Trebuchet MS"/>
                <w:b/>
                <w:szCs w:val="20"/>
                <w:lang w:val="en-GB"/>
              </w:rPr>
              <w:t>day</w:t>
            </w:r>
            <w:proofErr w:type="gramEnd"/>
            <w:r w:rsidR="0022774B">
              <w:rPr>
                <w:rFonts w:ascii="Trebuchet MS" w:hAnsi="Trebuchet MS"/>
                <w:b/>
                <w:szCs w:val="20"/>
                <w:lang w:val="en-GB"/>
              </w:rPr>
              <w:t xml:space="preserve">, </w:t>
            </w:r>
            <w:r w:rsidR="00A06C12">
              <w:rPr>
                <w:rFonts w:ascii="Trebuchet MS" w:hAnsi="Trebuchet MS"/>
                <w:b/>
                <w:szCs w:val="20"/>
                <w:lang w:val="en-GB"/>
              </w:rPr>
              <w:t>May 6</w:t>
            </w:r>
            <w:r w:rsidR="00B77BE8">
              <w:rPr>
                <w:rFonts w:ascii="Trebuchet MS" w:hAnsi="Trebuchet MS"/>
                <w:b/>
                <w:szCs w:val="20"/>
                <w:lang w:val="en-GB"/>
              </w:rPr>
              <w:t>, 2022</w:t>
            </w:r>
            <w:r w:rsidR="00551BAD">
              <w:rPr>
                <w:rFonts w:ascii="Trebuchet MS" w:hAnsi="Trebuchet MS"/>
                <w:b/>
                <w:szCs w:val="20"/>
                <w:lang w:val="en-GB"/>
              </w:rPr>
              <w:t>.</w:t>
            </w:r>
            <w:r w:rsidRPr="004C5D6A">
              <w:rPr>
                <w:rFonts w:ascii="Trebuchet MS" w:hAnsi="Trebuchet MS"/>
                <w:szCs w:val="20"/>
                <w:lang w:val="en-GB"/>
              </w:rPr>
              <w:t xml:space="preserve"> Bids shall be valid for a period of </w:t>
            </w:r>
            <w:r w:rsidR="00B77BE8">
              <w:rPr>
                <w:rFonts w:ascii="Trebuchet MS" w:hAnsi="Trebuchet MS"/>
                <w:szCs w:val="20"/>
                <w:lang w:val="en-GB"/>
              </w:rPr>
              <w:t>90</w:t>
            </w:r>
            <w:r w:rsidRPr="004C5D6A">
              <w:rPr>
                <w:rFonts w:ascii="Trebuchet MS" w:hAnsi="Trebuchet MS"/>
                <w:szCs w:val="20"/>
                <w:lang w:val="en-GB"/>
              </w:rPr>
              <w:t xml:space="preserve"> days after bid closing</w:t>
            </w:r>
            <w:r w:rsidR="00986B1F">
              <w:rPr>
                <w:rFonts w:ascii="Trebuchet MS" w:hAnsi="Trebuchet MS"/>
                <w:szCs w:val="20"/>
                <w:lang w:val="en-GB"/>
              </w:rPr>
              <w:t xml:space="preserve"> </w:t>
            </w:r>
            <w:r w:rsidR="00986B1F" w:rsidRPr="00986B1F">
              <w:rPr>
                <w:rFonts w:ascii="Trebuchet MS" w:hAnsi="Trebuchet MS"/>
                <w:b/>
                <w:bCs/>
                <w:szCs w:val="20"/>
                <w:lang w:val="en-GB"/>
              </w:rPr>
              <w:t>(</w:t>
            </w:r>
            <w:proofErr w:type="gramStart"/>
            <w:r w:rsidR="00986B1F" w:rsidRPr="00986B1F">
              <w:rPr>
                <w:rFonts w:ascii="Trebuchet MS" w:hAnsi="Trebuchet MS"/>
                <w:b/>
                <w:bCs/>
                <w:szCs w:val="20"/>
                <w:lang w:val="en-GB"/>
              </w:rPr>
              <w:t>i.e.</w:t>
            </w:r>
            <w:proofErr w:type="gramEnd"/>
            <w:r w:rsidR="00986B1F" w:rsidRPr="00986B1F">
              <w:rPr>
                <w:rFonts w:ascii="Trebuchet MS" w:hAnsi="Trebuchet MS"/>
                <w:b/>
                <w:bCs/>
                <w:szCs w:val="20"/>
                <w:lang w:val="en-GB"/>
              </w:rPr>
              <w:t xml:space="preserve"> until July 21, 2022)</w:t>
            </w:r>
            <w:r w:rsidR="00A06C12" w:rsidRPr="00986B1F">
              <w:rPr>
                <w:rFonts w:ascii="Trebuchet MS" w:hAnsi="Trebuchet MS"/>
                <w:b/>
                <w:bCs/>
                <w:szCs w:val="20"/>
                <w:lang w:val="en-GB"/>
              </w:rPr>
              <w:t>.</w:t>
            </w:r>
            <w:r w:rsidR="00A06C12">
              <w:rPr>
                <w:rFonts w:ascii="Trebuchet MS" w:hAnsi="Trebuchet MS"/>
                <w:szCs w:val="20"/>
                <w:lang w:val="en-GB"/>
              </w:rPr>
              <w:t xml:space="preserve"> </w:t>
            </w:r>
            <w:r w:rsidRPr="004C5D6A">
              <w:rPr>
                <w:rFonts w:ascii="Trebuchet MS" w:hAnsi="Trebuchet MS"/>
                <w:szCs w:val="20"/>
                <w:lang w:val="en-GB"/>
              </w:rPr>
              <w:t xml:space="preserve">Bids </w:t>
            </w:r>
            <w:r w:rsidR="001F3E7F">
              <w:rPr>
                <w:rFonts w:ascii="Trebuchet MS" w:hAnsi="Trebuchet MS"/>
                <w:szCs w:val="20"/>
                <w:lang w:val="en-GB"/>
              </w:rPr>
              <w:t xml:space="preserve">must be submitted no later than </w:t>
            </w:r>
            <w:r w:rsidR="008A4447">
              <w:rPr>
                <w:rFonts w:ascii="Trebuchet MS" w:hAnsi="Trebuchet MS"/>
                <w:b/>
                <w:szCs w:val="20"/>
                <w:lang w:val="en-GB"/>
              </w:rPr>
              <w:t>10:00AM</w:t>
            </w:r>
            <w:r w:rsidR="001F3E7F">
              <w:rPr>
                <w:rFonts w:ascii="Trebuchet MS" w:hAnsi="Trebuchet MS"/>
                <w:szCs w:val="20"/>
                <w:lang w:val="en-GB"/>
              </w:rPr>
              <w:t xml:space="preserve"> on </w:t>
            </w:r>
            <w:r w:rsidR="00A06C12">
              <w:rPr>
                <w:rFonts w:ascii="Trebuchet MS" w:hAnsi="Trebuchet MS"/>
                <w:b/>
                <w:szCs w:val="20"/>
                <w:lang w:val="en-GB"/>
              </w:rPr>
              <w:t>Fri</w:t>
            </w:r>
            <w:r w:rsidR="001F3E7F" w:rsidRPr="0022774B">
              <w:rPr>
                <w:rFonts w:ascii="Trebuchet MS" w:hAnsi="Trebuchet MS"/>
                <w:b/>
                <w:szCs w:val="20"/>
                <w:lang w:val="en-GB"/>
              </w:rPr>
              <w:t xml:space="preserve">day, </w:t>
            </w:r>
            <w:r w:rsidR="00A06C12">
              <w:rPr>
                <w:rFonts w:ascii="Trebuchet MS" w:hAnsi="Trebuchet MS"/>
                <w:b/>
                <w:szCs w:val="20"/>
                <w:lang w:val="en-GB"/>
              </w:rPr>
              <w:t>May 13</w:t>
            </w:r>
            <w:r w:rsidR="00F76ADB">
              <w:rPr>
                <w:rFonts w:ascii="Trebuchet MS" w:hAnsi="Trebuchet MS"/>
                <w:b/>
                <w:szCs w:val="20"/>
                <w:lang w:val="en-GB"/>
              </w:rPr>
              <w:t>, 2022</w:t>
            </w:r>
            <w:r w:rsidR="008E63FA">
              <w:rPr>
                <w:rFonts w:ascii="Trebuchet MS" w:hAnsi="Trebuchet MS"/>
                <w:szCs w:val="20"/>
                <w:lang w:val="en-GB"/>
              </w:rPr>
              <w:t>.</w:t>
            </w:r>
            <w:r w:rsidR="00986B1F">
              <w:rPr>
                <w:rFonts w:ascii="Trebuchet MS" w:hAnsi="Trebuchet MS"/>
                <w:szCs w:val="20"/>
                <w:lang w:val="en-GB"/>
              </w:rPr>
              <w:t xml:space="preserve"> </w:t>
            </w:r>
            <w:r w:rsidRPr="004C5D6A">
              <w:rPr>
                <w:rFonts w:ascii="Trebuchet MS" w:hAnsi="Trebuchet MS"/>
                <w:szCs w:val="20"/>
                <w:lang w:val="en-GB"/>
              </w:rPr>
              <w:t xml:space="preserve">Online bid opening will be at </w:t>
            </w:r>
            <w:r w:rsidR="00A06C12">
              <w:rPr>
                <w:rFonts w:ascii="Trebuchet MS" w:hAnsi="Trebuchet MS"/>
                <w:b/>
                <w:szCs w:val="20"/>
                <w:lang w:val="en-GB"/>
              </w:rPr>
              <w:t>Fri</w:t>
            </w:r>
            <w:r w:rsidR="0022774B" w:rsidRPr="0022774B">
              <w:rPr>
                <w:rFonts w:ascii="Trebuchet MS" w:hAnsi="Trebuchet MS"/>
                <w:b/>
                <w:szCs w:val="20"/>
                <w:lang w:val="en-GB"/>
              </w:rPr>
              <w:t>day,</w:t>
            </w:r>
            <w:r w:rsidR="0022774B">
              <w:rPr>
                <w:rFonts w:ascii="Trebuchet MS" w:hAnsi="Trebuchet MS"/>
                <w:szCs w:val="20"/>
                <w:lang w:val="en-GB"/>
              </w:rPr>
              <w:t xml:space="preserve"> </w:t>
            </w:r>
            <w:r w:rsidR="00A06C12">
              <w:rPr>
                <w:rFonts w:ascii="Trebuchet MS" w:hAnsi="Trebuchet MS"/>
                <w:b/>
                <w:szCs w:val="20"/>
                <w:lang w:val="en-GB"/>
              </w:rPr>
              <w:t>May 13</w:t>
            </w:r>
            <w:r w:rsidR="00F76ADB">
              <w:rPr>
                <w:rFonts w:ascii="Trebuchet MS" w:hAnsi="Trebuchet MS"/>
                <w:b/>
                <w:szCs w:val="20"/>
                <w:lang w:val="en-GB"/>
              </w:rPr>
              <w:t>, 2022</w:t>
            </w:r>
            <w:r w:rsidR="0022774B">
              <w:rPr>
                <w:rFonts w:ascii="Trebuchet MS" w:hAnsi="Trebuchet MS"/>
                <w:b/>
                <w:szCs w:val="20"/>
                <w:lang w:val="en-GB"/>
              </w:rPr>
              <w:t xml:space="preserve"> </w:t>
            </w:r>
            <w:r w:rsidR="008E63FA">
              <w:rPr>
                <w:rFonts w:ascii="Trebuchet MS" w:hAnsi="Trebuchet MS"/>
                <w:b/>
                <w:szCs w:val="20"/>
                <w:lang w:val="en-GB"/>
              </w:rPr>
              <w:t xml:space="preserve">at </w:t>
            </w:r>
            <w:r w:rsidR="008A4447">
              <w:rPr>
                <w:rFonts w:ascii="Trebuchet MS" w:hAnsi="Trebuchet MS"/>
                <w:b/>
                <w:szCs w:val="20"/>
                <w:lang w:val="en-GB"/>
              </w:rPr>
              <w:t>10</w:t>
            </w:r>
            <w:r w:rsidR="008E63FA">
              <w:rPr>
                <w:rFonts w:ascii="Trebuchet MS" w:hAnsi="Trebuchet MS"/>
                <w:b/>
                <w:szCs w:val="20"/>
                <w:lang w:val="en-GB"/>
              </w:rPr>
              <w:t>:15</w:t>
            </w:r>
            <w:r w:rsidR="008A4447">
              <w:rPr>
                <w:rFonts w:ascii="Trebuchet MS" w:hAnsi="Trebuchet MS"/>
                <w:b/>
                <w:szCs w:val="20"/>
                <w:lang w:val="en-GB"/>
              </w:rPr>
              <w:t>a</w:t>
            </w:r>
            <w:r w:rsidR="008E63FA">
              <w:rPr>
                <w:rFonts w:ascii="Trebuchet MS" w:hAnsi="Trebuchet MS"/>
                <w:b/>
                <w:szCs w:val="20"/>
                <w:lang w:val="en-GB"/>
              </w:rPr>
              <w:t>m</w:t>
            </w:r>
            <w:r>
              <w:rPr>
                <w:rFonts w:ascii="Trebuchet MS" w:hAnsi="Trebuchet MS"/>
                <w:b/>
                <w:szCs w:val="20"/>
                <w:lang w:val="en-GB"/>
              </w:rPr>
              <w:t>.</w:t>
            </w:r>
            <w:r>
              <w:rPr>
                <w:rFonts w:ascii="Trebuchet MS" w:hAnsi="Trebuchet MS"/>
                <w:szCs w:val="20"/>
                <w:lang w:val="en-GB"/>
              </w:rPr>
              <w:t xml:space="preserve">  </w:t>
            </w:r>
          </w:p>
          <w:p w14:paraId="1B0C79A8" w14:textId="77777777" w:rsidR="00CA2164" w:rsidRPr="004C5D6A" w:rsidRDefault="00CA2164" w:rsidP="00CA2164">
            <w:pPr>
              <w:spacing w:line="0" w:lineRule="atLeast"/>
              <w:jc w:val="both"/>
              <w:rPr>
                <w:rFonts w:ascii="Trebuchet MS" w:hAnsi="Trebuchet MS"/>
                <w:szCs w:val="20"/>
                <w:lang w:val="en-GB"/>
              </w:rPr>
            </w:pPr>
          </w:p>
          <w:p w14:paraId="48A3F281" w14:textId="77777777"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This is an online managed tender and tender documents and Consultants’ bids will only be accepted via the electronic Government Procurement Portal </w:t>
            </w:r>
            <w:hyperlink r:id="rId22" w:history="1">
              <w:r w:rsidRPr="004C5D6A">
                <w:rPr>
                  <w:rFonts w:ascii="Trebuchet MS" w:hAnsi="Trebuchet MS"/>
                  <w:szCs w:val="20"/>
                  <w:lang w:val="en-GB"/>
                </w:rPr>
                <w:t xml:space="preserve">(www.gojep.gov.jm) </w:t>
              </w:r>
            </w:hyperlink>
            <w:r w:rsidRPr="004C5D6A">
              <w:rPr>
                <w:rFonts w:ascii="Trebuchet MS" w:hAnsi="Trebuchet MS"/>
                <w:szCs w:val="20"/>
                <w:lang w:val="en-GB"/>
              </w:rPr>
              <w:t>No offline (hardcopies) Bids will be accepted and there will be no physical tender box for drop-off of bids.</w:t>
            </w:r>
          </w:p>
          <w:p w14:paraId="549B1BD9" w14:textId="77777777" w:rsidR="00CA2164" w:rsidRPr="004C5D6A" w:rsidRDefault="00CA2164" w:rsidP="00CA2164">
            <w:pPr>
              <w:spacing w:line="0" w:lineRule="atLeast"/>
              <w:jc w:val="both"/>
              <w:rPr>
                <w:rFonts w:ascii="Trebuchet MS" w:hAnsi="Trebuchet MS"/>
                <w:szCs w:val="20"/>
                <w:lang w:val="en-GB"/>
              </w:rPr>
            </w:pPr>
          </w:p>
          <w:p w14:paraId="5D883DA1" w14:textId="77777777" w:rsidR="002D4828" w:rsidRPr="00E600BC" w:rsidRDefault="00CA2164" w:rsidP="00CA2164">
            <w:pPr>
              <w:spacing w:line="0" w:lineRule="atLeast"/>
              <w:jc w:val="both"/>
              <w:rPr>
                <w:rFonts w:ascii="Trebuchet MS" w:hAnsi="Trebuchet MS" w:cs="Arial"/>
                <w:u w:val="single"/>
              </w:rPr>
            </w:pPr>
            <w:r w:rsidRPr="004C5D6A">
              <w:rPr>
                <w:rFonts w:ascii="Trebuchet MS" w:hAnsi="Trebuchet MS"/>
                <w:szCs w:val="20"/>
                <w:lang w:val="en-GB"/>
              </w:rPr>
              <w:t>To participate in this</w:t>
            </w:r>
            <w:r w:rsidR="000850DE">
              <w:rPr>
                <w:rFonts w:ascii="Trebuchet MS" w:hAnsi="Trebuchet MS"/>
                <w:szCs w:val="20"/>
                <w:lang w:val="en-GB"/>
              </w:rPr>
              <w:t xml:space="preserve"> Tender opportunity, Consultants</w:t>
            </w:r>
            <w:r w:rsidRPr="004C5D6A">
              <w:rPr>
                <w:rFonts w:ascii="Trebuchet MS" w:hAnsi="Trebuchet MS"/>
                <w:szCs w:val="20"/>
                <w:lang w:val="en-GB"/>
              </w:rPr>
              <w:t xml:space="preserve"> must first be registered and know how to use the electronic Procurement System at </w:t>
            </w:r>
            <w:hyperlink r:id="rId23" w:history="1">
              <w:r w:rsidRPr="004C5D6A">
                <w:rPr>
                  <w:rFonts w:ascii="Trebuchet MS" w:hAnsi="Trebuchet MS"/>
                  <w:szCs w:val="20"/>
                  <w:lang w:val="en-GB"/>
                </w:rPr>
                <w:t xml:space="preserve">www.gojep.gov.jm  </w:t>
              </w:r>
            </w:hyperlink>
            <w:r w:rsidRPr="004C5D6A">
              <w:rPr>
                <w:rFonts w:ascii="Trebuchet MS" w:hAnsi="Trebuchet MS"/>
                <w:szCs w:val="20"/>
                <w:lang w:val="en-GB"/>
              </w:rPr>
              <w:t>Please register on the e-GP System</w:t>
            </w:r>
            <w:r>
              <w:rPr>
                <w:rFonts w:ascii="Trebuchet MS" w:hAnsi="Trebuchet MS"/>
                <w:szCs w:val="20"/>
                <w:lang w:val="en-GB"/>
              </w:rPr>
              <w:t xml:space="preserve"> </w:t>
            </w:r>
            <w:r w:rsidRPr="004C5D6A">
              <w:rPr>
                <w:rFonts w:ascii="Trebuchet MS" w:hAnsi="Trebuchet MS"/>
                <w:szCs w:val="20"/>
                <w:lang w:val="en-GB"/>
              </w:rPr>
              <w:t>by selecting the register as a Supplier link from the homepage.</w:t>
            </w:r>
          </w:p>
        </w:tc>
      </w:tr>
      <w:tr w:rsidR="002D4828" w:rsidRPr="00E600BC" w14:paraId="6745DD6C" w14:textId="77777777" w:rsidTr="002D4828">
        <w:tc>
          <w:tcPr>
            <w:tcW w:w="1259" w:type="dxa"/>
          </w:tcPr>
          <w:p w14:paraId="7F627FA1"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14.1</w:t>
            </w:r>
          </w:p>
        </w:tc>
        <w:tc>
          <w:tcPr>
            <w:tcW w:w="7767" w:type="dxa"/>
          </w:tcPr>
          <w:p w14:paraId="00C73B27" w14:textId="77777777"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Shortlisted Consultants may associate with </w:t>
            </w:r>
          </w:p>
          <w:p w14:paraId="7634FDCA" w14:textId="23D27576"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(a) non-shortlisted Consultant</w:t>
            </w:r>
            <w:r w:rsidR="008766EF">
              <w:rPr>
                <w:rFonts w:ascii="Trebuchet MS" w:hAnsi="Trebuchet MS" w:cs="Arial"/>
              </w:rPr>
              <w:t>/Firm</w:t>
            </w:r>
            <w:r w:rsidRPr="00E600BC">
              <w:rPr>
                <w:rFonts w:ascii="Trebuchet MS" w:hAnsi="Trebuchet MS" w:cs="Arial"/>
              </w:rPr>
              <w:t xml:space="preserve">(s): </w:t>
            </w:r>
            <w:r w:rsidR="00F76ADB" w:rsidRPr="00F76ADB">
              <w:rPr>
                <w:rFonts w:ascii="Trebuchet MS" w:hAnsi="Trebuchet MS" w:cs="Arial"/>
                <w:b/>
                <w:bCs/>
              </w:rPr>
              <w:t>No</w:t>
            </w:r>
            <w:r w:rsidR="00FD05A4" w:rsidRPr="00F76ADB">
              <w:rPr>
                <w:rFonts w:ascii="Trebuchet MS" w:hAnsi="Trebuchet MS" w:cs="Arial"/>
                <w:b/>
                <w:bCs/>
              </w:rPr>
              <w:t xml:space="preserve"> </w:t>
            </w:r>
          </w:p>
          <w:p w14:paraId="69F9182E" w14:textId="77777777" w:rsidR="002D4828" w:rsidRPr="00E600BC" w:rsidRDefault="002D4828" w:rsidP="002D4828">
            <w:pPr>
              <w:tabs>
                <w:tab w:val="left" w:pos="826"/>
                <w:tab w:val="left" w:pos="1726"/>
                <w:tab w:val="right" w:pos="7306"/>
              </w:tabs>
              <w:spacing w:after="120"/>
              <w:rPr>
                <w:rFonts w:ascii="Trebuchet MS" w:hAnsi="Trebuchet MS" w:cs="Arial"/>
                <w:color w:val="0070C0"/>
              </w:rPr>
            </w:pPr>
            <w:r w:rsidRPr="00E600BC">
              <w:rPr>
                <w:rFonts w:ascii="Trebuchet MS" w:hAnsi="Trebuchet MS" w:cs="Arial"/>
                <w:color w:val="0070C0"/>
              </w:rPr>
              <w:t xml:space="preserve">Or </w:t>
            </w:r>
          </w:p>
          <w:p w14:paraId="14219460" w14:textId="53FD4BF3" w:rsidR="002D4828" w:rsidRPr="00E600BC" w:rsidRDefault="002D4828" w:rsidP="00221DCB">
            <w:pPr>
              <w:tabs>
                <w:tab w:val="left" w:pos="826"/>
                <w:tab w:val="left" w:pos="1726"/>
                <w:tab w:val="right" w:pos="7306"/>
              </w:tabs>
              <w:spacing w:after="120"/>
              <w:rPr>
                <w:rFonts w:ascii="Trebuchet MS" w:hAnsi="Trebuchet MS" w:cs="Arial"/>
                <w:bCs/>
              </w:rPr>
            </w:pPr>
            <w:r w:rsidRPr="00E600BC">
              <w:rPr>
                <w:rFonts w:ascii="Trebuchet MS" w:hAnsi="Trebuchet MS" w:cs="Arial"/>
              </w:rPr>
              <w:t xml:space="preserve">(b) </w:t>
            </w:r>
            <w:proofErr w:type="gramStart"/>
            <w:r w:rsidRPr="00E600BC">
              <w:rPr>
                <w:rFonts w:ascii="Trebuchet MS" w:hAnsi="Trebuchet MS" w:cs="Arial"/>
              </w:rPr>
              <w:t>other</w:t>
            </w:r>
            <w:proofErr w:type="gramEnd"/>
            <w:r w:rsidRPr="00E600BC">
              <w:rPr>
                <w:rFonts w:ascii="Trebuchet MS" w:hAnsi="Trebuchet MS" w:cs="Arial"/>
              </w:rPr>
              <w:t xml:space="preserve"> shortlisted Consultants</w:t>
            </w:r>
            <w:r w:rsidR="008766EF">
              <w:rPr>
                <w:rFonts w:ascii="Trebuchet MS" w:hAnsi="Trebuchet MS" w:cs="Arial"/>
              </w:rPr>
              <w:t>/Firm</w:t>
            </w:r>
            <w:r w:rsidRPr="00E600BC">
              <w:rPr>
                <w:rFonts w:ascii="Trebuchet MS" w:hAnsi="Trebuchet MS" w:cs="Arial"/>
              </w:rPr>
              <w:t>:</w:t>
            </w:r>
            <w:r w:rsidR="00FD05A4" w:rsidRPr="00F76ADB">
              <w:rPr>
                <w:rFonts w:ascii="Trebuchet MS" w:hAnsi="Trebuchet MS" w:cs="Arial"/>
                <w:b/>
                <w:bCs/>
              </w:rPr>
              <w:t xml:space="preserve"> </w:t>
            </w:r>
            <w:r w:rsidR="00F76ADB" w:rsidRPr="00F76ADB">
              <w:rPr>
                <w:rFonts w:ascii="Trebuchet MS" w:hAnsi="Trebuchet MS" w:cs="Arial"/>
                <w:b/>
                <w:bCs/>
              </w:rPr>
              <w:t>No</w:t>
            </w:r>
          </w:p>
        </w:tc>
      </w:tr>
      <w:tr w:rsidR="002D4828" w:rsidRPr="00E600BC" w14:paraId="033E060C" w14:textId="77777777" w:rsidTr="009F6B12">
        <w:trPr>
          <w:trHeight w:val="566"/>
        </w:trPr>
        <w:tc>
          <w:tcPr>
            <w:tcW w:w="1259" w:type="dxa"/>
          </w:tcPr>
          <w:p w14:paraId="7E4C5B10"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2 </w:t>
            </w:r>
          </w:p>
        </w:tc>
        <w:tc>
          <w:tcPr>
            <w:tcW w:w="7767" w:type="dxa"/>
          </w:tcPr>
          <w:p w14:paraId="524E650E" w14:textId="348AB351" w:rsidR="000B4EA4" w:rsidRPr="000B4EA4" w:rsidRDefault="002D4828" w:rsidP="000B4EA4">
            <w:pPr>
              <w:tabs>
                <w:tab w:val="left" w:pos="826"/>
                <w:tab w:val="left" w:pos="1726"/>
                <w:tab w:val="right" w:pos="7306"/>
              </w:tabs>
              <w:spacing w:after="120"/>
              <w:rPr>
                <w:rFonts w:ascii="Trebuchet MS" w:hAnsi="Trebuchet MS" w:cs="Arial"/>
                <w:i/>
              </w:rPr>
            </w:pPr>
            <w:r w:rsidRPr="00E600BC">
              <w:rPr>
                <w:rFonts w:ascii="Trebuchet MS" w:hAnsi="Trebuchet MS" w:cs="Arial"/>
              </w:rPr>
              <w:t xml:space="preserve">Estimated input of Key Experts’ time-input: </w:t>
            </w:r>
            <w:r w:rsidR="00F76ADB" w:rsidRPr="009F6B12">
              <w:rPr>
                <w:rFonts w:ascii="Trebuchet MS" w:hAnsi="Trebuchet MS" w:cs="Arial"/>
                <w:b/>
                <w:bCs/>
              </w:rPr>
              <w:t>6</w:t>
            </w:r>
            <w:r w:rsidR="00221DCB" w:rsidRPr="009F6B12">
              <w:rPr>
                <w:rFonts w:ascii="Trebuchet MS" w:hAnsi="Trebuchet MS" w:cs="Arial"/>
                <w:b/>
                <w:bCs/>
              </w:rPr>
              <w:t xml:space="preserve"> </w:t>
            </w:r>
            <w:r w:rsidR="000B4EA4" w:rsidRPr="009F6B12">
              <w:rPr>
                <w:rFonts w:ascii="Trebuchet MS" w:hAnsi="Trebuchet MS" w:cs="Arial"/>
                <w:b/>
                <w:bCs/>
              </w:rPr>
              <w:t>months.</w:t>
            </w:r>
          </w:p>
          <w:p w14:paraId="2487A7D3" w14:textId="77777777" w:rsidR="002D4828" w:rsidRPr="00E600BC" w:rsidRDefault="002D4828" w:rsidP="002D4828">
            <w:pPr>
              <w:tabs>
                <w:tab w:val="left" w:pos="826"/>
                <w:tab w:val="left" w:pos="1726"/>
                <w:tab w:val="right" w:pos="7306"/>
              </w:tabs>
              <w:spacing w:after="120"/>
              <w:rPr>
                <w:rFonts w:ascii="Trebuchet MS" w:hAnsi="Trebuchet MS" w:cs="Arial"/>
                <w:i/>
                <w:color w:val="002060"/>
              </w:rPr>
            </w:pPr>
          </w:p>
        </w:tc>
      </w:tr>
      <w:tr w:rsidR="002D4828" w:rsidRPr="00E600BC" w14:paraId="72AE9C28" w14:textId="77777777" w:rsidTr="009F6B12">
        <w:trPr>
          <w:trHeight w:val="710"/>
        </w:trPr>
        <w:tc>
          <w:tcPr>
            <w:tcW w:w="1259" w:type="dxa"/>
          </w:tcPr>
          <w:p w14:paraId="766F9F9C"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4 and ITC 27.2</w:t>
            </w:r>
          </w:p>
        </w:tc>
        <w:tc>
          <w:tcPr>
            <w:tcW w:w="7767" w:type="dxa"/>
          </w:tcPr>
          <w:p w14:paraId="334B1F4E" w14:textId="77777777" w:rsidR="00243D1A" w:rsidRPr="00797B58" w:rsidRDefault="002D4828" w:rsidP="00243D1A">
            <w:pPr>
              <w:tabs>
                <w:tab w:val="left" w:pos="826"/>
                <w:tab w:val="left" w:pos="1726"/>
                <w:tab w:val="right" w:pos="7306"/>
              </w:tabs>
              <w:spacing w:after="120"/>
              <w:jc w:val="both"/>
              <w:rPr>
                <w:rFonts w:ascii="Trebuchet MS" w:hAnsi="Trebuchet MS" w:cs="Arial"/>
                <w:strike/>
                <w:color w:val="FF0000"/>
              </w:rPr>
            </w:pPr>
            <w:r w:rsidRPr="00E600BC">
              <w:rPr>
                <w:rFonts w:ascii="Trebuchet MS" w:hAnsi="Trebuchet MS" w:cs="Arial"/>
              </w:rPr>
              <w:t>The total available budget for this Fixed-Budget assignment is</w:t>
            </w:r>
            <w:r w:rsidR="00243D1A">
              <w:rPr>
                <w:rFonts w:ascii="Trebuchet MS" w:hAnsi="Trebuchet MS" w:cs="Arial"/>
              </w:rPr>
              <w:t>: N/A</w:t>
            </w:r>
            <w:r w:rsidRPr="00E600BC">
              <w:rPr>
                <w:rFonts w:ascii="Trebuchet MS" w:hAnsi="Trebuchet MS" w:cs="Arial"/>
              </w:rPr>
              <w:t xml:space="preserve">. </w:t>
            </w:r>
          </w:p>
          <w:p w14:paraId="63FCC215" w14:textId="77777777" w:rsidR="00797B58" w:rsidRPr="00797B58" w:rsidRDefault="00797B58" w:rsidP="00991E0D">
            <w:pPr>
              <w:tabs>
                <w:tab w:val="left" w:pos="826"/>
                <w:tab w:val="left" w:pos="1726"/>
                <w:tab w:val="right" w:pos="7306"/>
              </w:tabs>
              <w:spacing w:after="120"/>
              <w:jc w:val="both"/>
              <w:rPr>
                <w:rFonts w:ascii="Trebuchet MS" w:hAnsi="Trebuchet MS" w:cs="Arial"/>
                <w:strike/>
                <w:color w:val="FF0000"/>
              </w:rPr>
            </w:pPr>
          </w:p>
        </w:tc>
      </w:tr>
      <w:tr w:rsidR="002D4828" w:rsidRPr="00E600BC" w14:paraId="25E5DAFC" w14:textId="77777777" w:rsidTr="002D4828">
        <w:tc>
          <w:tcPr>
            <w:tcW w:w="1259" w:type="dxa"/>
          </w:tcPr>
          <w:p w14:paraId="2FA9A664"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15.2</w:t>
            </w:r>
          </w:p>
        </w:tc>
        <w:tc>
          <w:tcPr>
            <w:tcW w:w="7767" w:type="dxa"/>
          </w:tcPr>
          <w:p w14:paraId="1A61078C" w14:textId="77777777" w:rsidR="002D4828" w:rsidRPr="00E600BC" w:rsidRDefault="002D4828" w:rsidP="002D4828">
            <w:pPr>
              <w:pStyle w:val="BankNormal"/>
              <w:tabs>
                <w:tab w:val="left" w:pos="6406"/>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 xml:space="preserve">The format of the Technical Proposal to be submitted is:  </w:t>
            </w:r>
          </w:p>
          <w:p w14:paraId="176B48B3" w14:textId="77777777" w:rsidR="002D4828" w:rsidRPr="00E600BC" w:rsidRDefault="002D4828" w:rsidP="002D4828">
            <w:pPr>
              <w:pStyle w:val="BankNormal"/>
              <w:tabs>
                <w:tab w:val="left" w:pos="6406"/>
                <w:tab w:val="right" w:pos="7218"/>
              </w:tabs>
              <w:spacing w:after="120"/>
              <w:rPr>
                <w:rFonts w:ascii="Trebuchet MS" w:hAnsi="Trebuchet MS" w:cs="Arial"/>
                <w:i/>
                <w:sz w:val="22"/>
                <w:szCs w:val="22"/>
              </w:rPr>
            </w:pPr>
            <w:r w:rsidRPr="00E600BC">
              <w:rPr>
                <w:rFonts w:ascii="Trebuchet MS" w:hAnsi="Trebuchet MS" w:cs="Arial"/>
                <w:sz w:val="22"/>
                <w:szCs w:val="22"/>
                <w:lang w:eastAsia="it-IT"/>
              </w:rPr>
              <w:t xml:space="preserve">FTP </w:t>
            </w:r>
            <w:r w:rsidRPr="00E600BC">
              <w:rPr>
                <w:rFonts w:ascii="Trebuchet MS" w:hAnsi="Trebuchet MS" w:cs="Arial"/>
                <w:sz w:val="22"/>
                <w:szCs w:val="22"/>
              </w:rPr>
              <w:t>_______</w:t>
            </w:r>
            <w:proofErr w:type="gramStart"/>
            <w:r w:rsidRPr="00E600BC">
              <w:rPr>
                <w:rFonts w:ascii="Trebuchet MS" w:hAnsi="Trebuchet MS" w:cs="Arial"/>
                <w:sz w:val="22"/>
                <w:szCs w:val="22"/>
              </w:rPr>
              <w:t xml:space="preserve">_  </w:t>
            </w:r>
            <w:r w:rsidR="00FD05A4" w:rsidRPr="00A320CB">
              <w:rPr>
                <w:rFonts w:ascii="Trebuchet MS" w:hAnsi="Trebuchet MS" w:cs="Arial"/>
                <w:sz w:val="22"/>
                <w:szCs w:val="22"/>
              </w:rPr>
              <w:t>or</w:t>
            </w:r>
            <w:proofErr w:type="gramEnd"/>
            <w:r w:rsidR="00FD05A4" w:rsidRPr="00A320CB">
              <w:rPr>
                <w:rFonts w:ascii="Trebuchet MS" w:hAnsi="Trebuchet MS" w:cs="Arial"/>
                <w:sz w:val="22"/>
                <w:szCs w:val="22"/>
              </w:rPr>
              <w:t xml:space="preserve">  STP ____</w:t>
            </w:r>
            <w:r w:rsidR="00A320CB" w:rsidRPr="00A320CB">
              <w:rPr>
                <w:rFonts w:ascii="Trebuchet MS" w:hAnsi="Trebuchet MS" w:cs="Arial"/>
                <w:b/>
                <w:sz w:val="22"/>
                <w:szCs w:val="22"/>
                <w:u w:val="single"/>
              </w:rPr>
              <w:sym w:font="Wingdings 2" w:char="F050"/>
            </w:r>
            <w:r w:rsidR="00FD05A4" w:rsidRPr="00A320CB">
              <w:rPr>
                <w:rFonts w:ascii="Trebuchet MS" w:hAnsi="Trebuchet MS" w:cs="Arial"/>
                <w:sz w:val="22"/>
                <w:szCs w:val="22"/>
              </w:rPr>
              <w:t xml:space="preserve">______  </w:t>
            </w:r>
          </w:p>
          <w:p w14:paraId="09D0AF68" w14:textId="77777777"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lang w:eastAsia="it-IT"/>
              </w:rPr>
              <w:t xml:space="preserve">Submission of the Technical Proposal in a wrong format may lead to the Proposal being deemed non-responsive to the </w:t>
            </w:r>
            <w:r w:rsidR="00521F1C" w:rsidRPr="00E600BC">
              <w:rPr>
                <w:rFonts w:ascii="Trebuchet MS" w:hAnsi="Trebuchet MS" w:cs="Arial"/>
                <w:lang w:eastAsia="it-IT"/>
              </w:rPr>
              <w:t>Ref</w:t>
            </w:r>
            <w:r w:rsidRPr="00E600BC">
              <w:rPr>
                <w:rFonts w:ascii="Trebuchet MS" w:hAnsi="Trebuchet MS" w:cs="Arial"/>
                <w:lang w:eastAsia="it-IT"/>
              </w:rPr>
              <w:t xml:space="preserve"> requirements.</w:t>
            </w:r>
          </w:p>
        </w:tc>
      </w:tr>
      <w:tr w:rsidR="002D4828" w:rsidRPr="00E600BC" w14:paraId="1BBC0100" w14:textId="77777777" w:rsidTr="002D4828">
        <w:tc>
          <w:tcPr>
            <w:tcW w:w="1259" w:type="dxa"/>
          </w:tcPr>
          <w:p w14:paraId="7E0EC3D8"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16.1</w:t>
            </w:r>
          </w:p>
        </w:tc>
        <w:tc>
          <w:tcPr>
            <w:tcW w:w="7767" w:type="dxa"/>
          </w:tcPr>
          <w:p w14:paraId="177C2E8E" w14:textId="7D6675D9" w:rsidR="002D4828" w:rsidRPr="00797B58" w:rsidRDefault="00F76ADB" w:rsidP="002D4828">
            <w:pPr>
              <w:tabs>
                <w:tab w:val="right" w:pos="7218"/>
              </w:tabs>
              <w:spacing w:after="120"/>
              <w:ind w:right="38"/>
              <w:jc w:val="both"/>
              <w:rPr>
                <w:rFonts w:ascii="Trebuchet MS" w:hAnsi="Trebuchet MS" w:cs="Arial"/>
                <w:i/>
                <w:color w:val="0066FF"/>
              </w:rPr>
            </w:pPr>
            <w:r>
              <w:rPr>
                <w:rFonts w:ascii="Trebuchet MS" w:hAnsi="Trebuchet MS" w:cs="Arial"/>
                <w:i/>
                <w:color w:val="0066FF"/>
              </w:rPr>
              <w:t>Costs should include</w:t>
            </w:r>
            <w:r w:rsidR="00EF261C">
              <w:rPr>
                <w:rFonts w:ascii="Trebuchet MS" w:hAnsi="Trebuchet MS" w:cs="Arial"/>
                <w:i/>
                <w:color w:val="0066FF"/>
              </w:rPr>
              <w:t>, but not limited to</w:t>
            </w:r>
            <w:r>
              <w:rPr>
                <w:rFonts w:ascii="Trebuchet MS" w:hAnsi="Trebuchet MS" w:cs="Arial"/>
                <w:i/>
                <w:color w:val="0066FF"/>
              </w:rPr>
              <w:t xml:space="preserve"> (if applicable):</w:t>
            </w:r>
          </w:p>
          <w:p w14:paraId="1212C572" w14:textId="77777777" w:rsidR="002D4828" w:rsidRPr="00797B58" w:rsidRDefault="00FC22CF" w:rsidP="00FC22CF">
            <w:pPr>
              <w:numPr>
                <w:ilvl w:val="12"/>
                <w:numId w:val="0"/>
              </w:numPr>
              <w:tabs>
                <w:tab w:val="left" w:pos="540"/>
              </w:tabs>
              <w:spacing w:after="120"/>
              <w:ind w:left="540" w:right="38" w:hanging="540"/>
              <w:jc w:val="both"/>
              <w:rPr>
                <w:rFonts w:ascii="Trebuchet MS" w:hAnsi="Trebuchet MS" w:cs="Arial"/>
                <w:i/>
                <w:spacing w:val="-2"/>
              </w:rPr>
            </w:pPr>
            <w:r w:rsidRPr="00797B58">
              <w:rPr>
                <w:rFonts w:ascii="Trebuchet MS" w:hAnsi="Trebuchet MS" w:cs="Arial"/>
                <w:i/>
                <w:spacing w:val="-2"/>
              </w:rPr>
              <w:t xml:space="preserve"> </w:t>
            </w:r>
          </w:p>
          <w:p w14:paraId="752D614E" w14:textId="77777777"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(1</w:t>
            </w:r>
            <w:r w:rsidR="002D4828" w:rsidRPr="00797B58">
              <w:rPr>
                <w:rFonts w:ascii="Trebuchet MS" w:hAnsi="Trebuchet MS" w:cs="Arial"/>
                <w:i/>
                <w:spacing w:val="-2"/>
              </w:rPr>
              <w:t>)</w:t>
            </w:r>
            <w:r w:rsidR="002D4828" w:rsidRPr="00797B58">
              <w:rPr>
                <w:rFonts w:ascii="Trebuchet MS" w:hAnsi="Trebuchet MS" w:cs="Arial"/>
                <w:i/>
                <w:spacing w:val="-2"/>
              </w:rPr>
              <w:tab/>
              <w:t>cost of reports production (including printing) and delivering to the procuring entity;</w:t>
            </w:r>
          </w:p>
          <w:p w14:paraId="68FAE4B2" w14:textId="77777777"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(2</w:t>
            </w:r>
            <w:r w:rsidR="002D4828" w:rsidRPr="00797B58">
              <w:rPr>
                <w:rFonts w:ascii="Trebuchet MS" w:hAnsi="Trebuchet MS" w:cs="Arial"/>
                <w:i/>
                <w:spacing w:val="-2"/>
              </w:rPr>
              <w:t>)</w:t>
            </w:r>
            <w:r w:rsidR="002D4828" w:rsidRPr="00797B58">
              <w:rPr>
                <w:rFonts w:ascii="Trebuchet MS" w:hAnsi="Trebuchet MS" w:cs="Arial"/>
                <w:i/>
                <w:spacing w:val="-2"/>
              </w:rPr>
              <w:tab/>
              <w:t>other allowances where applicable and prov</w:t>
            </w:r>
            <w:r w:rsidR="008B632D">
              <w:rPr>
                <w:rFonts w:ascii="Trebuchet MS" w:hAnsi="Trebuchet MS" w:cs="Arial"/>
                <w:i/>
                <w:spacing w:val="-2"/>
              </w:rPr>
              <w:t>isional or fixed sums (if any)</w:t>
            </w:r>
          </w:p>
          <w:p w14:paraId="7C246823" w14:textId="77777777" w:rsidR="00797B58" w:rsidRPr="00797B58" w:rsidRDefault="00797B58" w:rsidP="002D4828">
            <w:pPr>
              <w:numPr>
                <w:ilvl w:val="12"/>
                <w:numId w:val="0"/>
              </w:numPr>
              <w:tabs>
                <w:tab w:val="left" w:pos="540"/>
              </w:tabs>
              <w:spacing w:after="120"/>
              <w:ind w:left="540" w:right="38" w:hanging="540"/>
              <w:jc w:val="both"/>
              <w:rPr>
                <w:rFonts w:ascii="Trebuchet MS" w:hAnsi="Trebuchet MS" w:cs="Arial"/>
                <w:i/>
                <w:color w:val="FF0000"/>
              </w:rPr>
            </w:pPr>
          </w:p>
        </w:tc>
      </w:tr>
      <w:tr w:rsidR="002D4828" w:rsidRPr="00E600BC" w14:paraId="26AE4AF5" w14:textId="77777777" w:rsidTr="002D4828">
        <w:tc>
          <w:tcPr>
            <w:tcW w:w="1259" w:type="dxa"/>
          </w:tcPr>
          <w:p w14:paraId="167F214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16.2</w:t>
            </w:r>
          </w:p>
        </w:tc>
        <w:tc>
          <w:tcPr>
            <w:tcW w:w="7767" w:type="dxa"/>
          </w:tcPr>
          <w:p w14:paraId="262BCD06" w14:textId="77777777"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 xml:space="preserve">A price adjustment provision applies to remuneration rates: </w:t>
            </w:r>
          </w:p>
          <w:p w14:paraId="7965362B" w14:textId="77777777" w:rsidR="00CA1AE1" w:rsidRPr="00EF261C" w:rsidRDefault="0045529C" w:rsidP="002D4828">
            <w:pPr>
              <w:tabs>
                <w:tab w:val="right" w:pos="7218"/>
              </w:tabs>
              <w:spacing w:after="120"/>
              <w:rPr>
                <w:rFonts w:ascii="Trebuchet MS" w:hAnsi="Trebuchet MS" w:cs="Arial"/>
                <w:b/>
                <w:bCs/>
              </w:rPr>
            </w:pPr>
            <w:r w:rsidRPr="00EF261C">
              <w:rPr>
                <w:rFonts w:ascii="Trebuchet MS" w:hAnsi="Trebuchet MS" w:cs="Arial"/>
                <w:b/>
                <w:bCs/>
              </w:rPr>
              <w:t>No</w:t>
            </w:r>
          </w:p>
          <w:p w14:paraId="3ADC0B67" w14:textId="77777777" w:rsidR="00CA1AE1" w:rsidRPr="00E600BC" w:rsidRDefault="00CA1AE1" w:rsidP="002D4828">
            <w:pPr>
              <w:tabs>
                <w:tab w:val="right" w:pos="7218"/>
              </w:tabs>
              <w:spacing w:after="120"/>
              <w:rPr>
                <w:rFonts w:ascii="Trebuchet MS" w:hAnsi="Trebuchet MS" w:cs="Arial"/>
                <w:color w:val="002060"/>
              </w:rPr>
            </w:pPr>
          </w:p>
        </w:tc>
      </w:tr>
    </w:tbl>
    <w:p w14:paraId="329A5E89" w14:textId="77777777" w:rsidR="002A012A" w:rsidRDefault="002A012A">
      <w:r>
        <w:br w:type="page"/>
      </w:r>
    </w:p>
    <w:tbl>
      <w:tblPr>
        <w:tblStyle w:val="TableGrid1"/>
        <w:tblW w:w="9026" w:type="dxa"/>
        <w:tblInd w:w="-5" w:type="dxa"/>
        <w:tblLook w:val="04A0" w:firstRow="1" w:lastRow="0" w:firstColumn="1" w:lastColumn="0" w:noHBand="0" w:noVBand="1"/>
      </w:tblPr>
      <w:tblGrid>
        <w:gridCol w:w="1259"/>
        <w:gridCol w:w="7767"/>
      </w:tblGrid>
      <w:tr w:rsidR="002D4828" w:rsidRPr="00E600BC" w14:paraId="1528E6C3" w14:textId="77777777" w:rsidTr="002A012A">
        <w:tc>
          <w:tcPr>
            <w:tcW w:w="9026" w:type="dxa"/>
            <w:gridSpan w:val="2"/>
          </w:tcPr>
          <w:p w14:paraId="077E58FF" w14:textId="405B10CD" w:rsidR="002D4828" w:rsidRPr="00E600BC" w:rsidRDefault="002A012A" w:rsidP="00721D41">
            <w:pPr>
              <w:numPr>
                <w:ilvl w:val="0"/>
                <w:numId w:val="21"/>
              </w:numPr>
              <w:spacing w:after="120"/>
              <w:jc w:val="center"/>
              <w:rPr>
                <w:rFonts w:ascii="Trebuchet MS" w:eastAsia="Calibri" w:hAnsi="Trebuchet MS" w:cs="Arial"/>
                <w:sz w:val="24"/>
                <w:szCs w:val="24"/>
              </w:rPr>
            </w:pPr>
            <w:r>
              <w:rPr>
                <w:rFonts w:ascii="Trebuchet MS" w:eastAsia="Calibri" w:hAnsi="Trebuchet MS" w:cs="Arial"/>
                <w:b/>
                <w:sz w:val="24"/>
                <w:szCs w:val="24"/>
              </w:rPr>
              <w:lastRenderedPageBreak/>
              <w:t>S</w:t>
            </w:r>
            <w:r w:rsidR="002D4828" w:rsidRPr="00E600BC">
              <w:rPr>
                <w:rFonts w:ascii="Trebuchet MS" w:eastAsia="Calibri" w:hAnsi="Trebuchet MS" w:cs="Arial"/>
                <w:b/>
                <w:sz w:val="24"/>
                <w:szCs w:val="24"/>
              </w:rPr>
              <w:t>ubmission, Opening and Evaluation</w:t>
            </w:r>
          </w:p>
        </w:tc>
      </w:tr>
      <w:tr w:rsidR="002D4828" w:rsidRPr="00E600BC" w14:paraId="3702BABD" w14:textId="77777777" w:rsidTr="002A012A">
        <w:tc>
          <w:tcPr>
            <w:tcW w:w="1259" w:type="dxa"/>
          </w:tcPr>
          <w:p w14:paraId="5D297C30"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w:t>
            </w:r>
            <w:r w:rsidR="00040A07" w:rsidRPr="00E600BC">
              <w:rPr>
                <w:rFonts w:ascii="Trebuchet MS" w:eastAsia="Calibri" w:hAnsi="Trebuchet MS" w:cs="Arial"/>
                <w:b/>
              </w:rPr>
              <w:t>1</w:t>
            </w:r>
          </w:p>
        </w:tc>
        <w:tc>
          <w:tcPr>
            <w:tcW w:w="7767" w:type="dxa"/>
          </w:tcPr>
          <w:p w14:paraId="1B8E23DE" w14:textId="77777777"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The Consultant</w:t>
            </w:r>
            <w:r w:rsidR="00797B58">
              <w:rPr>
                <w:rFonts w:ascii="Trebuchet MS" w:hAnsi="Trebuchet MS" w:cs="Arial"/>
                <w:sz w:val="22"/>
                <w:szCs w:val="22"/>
              </w:rPr>
              <w:t xml:space="preserve">/Firm must submit </w:t>
            </w:r>
            <w:r w:rsidR="007852F8">
              <w:rPr>
                <w:rFonts w:ascii="Trebuchet MS" w:hAnsi="Trebuchet MS" w:cs="Arial"/>
                <w:sz w:val="22"/>
                <w:szCs w:val="22"/>
              </w:rPr>
              <w:t xml:space="preserve">the </w:t>
            </w:r>
            <w:r w:rsidR="00797B58">
              <w:rPr>
                <w:rFonts w:ascii="Trebuchet MS" w:hAnsi="Trebuchet MS" w:cs="Arial"/>
                <w:sz w:val="22"/>
                <w:szCs w:val="22"/>
              </w:rPr>
              <w:t>original of Technical and Financial proposals via the GOJEP System in keeping with the procedures outlined in the Quick Guide for Suppliers.</w:t>
            </w:r>
            <w:r w:rsidRPr="00E600BC">
              <w:rPr>
                <w:rFonts w:ascii="Trebuchet MS" w:hAnsi="Trebuchet MS" w:cs="Arial"/>
                <w:sz w:val="22"/>
                <w:szCs w:val="22"/>
              </w:rPr>
              <w:t xml:space="preserve"> </w:t>
            </w:r>
          </w:p>
        </w:tc>
      </w:tr>
      <w:tr w:rsidR="00040A07" w:rsidRPr="00E600BC" w14:paraId="58A036A7" w14:textId="77777777" w:rsidTr="002A012A">
        <w:tc>
          <w:tcPr>
            <w:tcW w:w="1259" w:type="dxa"/>
          </w:tcPr>
          <w:p w14:paraId="7EC2BC3F" w14:textId="77777777" w:rsidR="00040A07" w:rsidRPr="00E600BC" w:rsidRDefault="00326859" w:rsidP="002D4828">
            <w:pPr>
              <w:spacing w:after="120"/>
              <w:rPr>
                <w:rFonts w:ascii="Trebuchet MS" w:eastAsia="Calibri" w:hAnsi="Trebuchet MS" w:cs="Arial"/>
                <w:b/>
              </w:rPr>
            </w:pPr>
            <w:r w:rsidRPr="00E600BC">
              <w:rPr>
                <w:rFonts w:ascii="Trebuchet MS" w:eastAsia="Calibri" w:hAnsi="Trebuchet MS" w:cs="Arial"/>
                <w:b/>
              </w:rPr>
              <w:t>ITC 17.5</w:t>
            </w:r>
          </w:p>
        </w:tc>
        <w:tc>
          <w:tcPr>
            <w:tcW w:w="7767" w:type="dxa"/>
          </w:tcPr>
          <w:p w14:paraId="0FBCCA0E" w14:textId="00A051C2" w:rsidR="00040A07" w:rsidRPr="00E600BC" w:rsidRDefault="00EF49C2" w:rsidP="009972C4">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Proposals</w:t>
            </w:r>
            <w:r w:rsidR="00040A07" w:rsidRPr="00E600BC">
              <w:rPr>
                <w:rFonts w:ascii="Trebuchet MS" w:hAnsi="Trebuchet MS" w:cs="Arial"/>
                <w:sz w:val="22"/>
                <w:szCs w:val="22"/>
              </w:rPr>
              <w:t xml:space="preserve"> will be submitted in</w:t>
            </w:r>
            <w:r w:rsidR="00854AA9">
              <w:rPr>
                <w:rFonts w:ascii="Trebuchet MS" w:hAnsi="Trebuchet MS" w:cs="Arial"/>
                <w:sz w:val="22"/>
                <w:szCs w:val="22"/>
              </w:rPr>
              <w:t xml:space="preserve"> </w:t>
            </w:r>
            <w:r w:rsidR="00040A07" w:rsidRPr="00E600BC">
              <w:rPr>
                <w:rFonts w:ascii="Trebuchet MS" w:hAnsi="Trebuchet MS" w:cs="Arial"/>
                <w:i/>
                <w:sz w:val="22"/>
                <w:szCs w:val="22"/>
              </w:rPr>
              <w:t>electronically (G</w:t>
            </w:r>
            <w:r w:rsidR="003B6C26">
              <w:rPr>
                <w:rFonts w:ascii="Trebuchet MS" w:hAnsi="Trebuchet MS" w:cs="Arial"/>
                <w:i/>
                <w:sz w:val="22"/>
                <w:szCs w:val="22"/>
              </w:rPr>
              <w:t>OJE</w:t>
            </w:r>
            <w:r w:rsidR="00040A07" w:rsidRPr="00E600BC">
              <w:rPr>
                <w:rFonts w:ascii="Trebuchet MS" w:hAnsi="Trebuchet MS" w:cs="Arial"/>
                <w:i/>
                <w:sz w:val="22"/>
                <w:szCs w:val="22"/>
              </w:rPr>
              <w:t xml:space="preserve">P procedures are defined in the Quick </w:t>
            </w:r>
            <w:r w:rsidR="000F2E1B">
              <w:rPr>
                <w:rFonts w:ascii="Trebuchet MS" w:hAnsi="Trebuchet MS" w:cs="Arial"/>
                <w:i/>
                <w:sz w:val="22"/>
                <w:szCs w:val="22"/>
              </w:rPr>
              <w:t>Guide for Suppliers</w:t>
            </w:r>
            <w:r w:rsidR="002A012A">
              <w:rPr>
                <w:rFonts w:ascii="Trebuchet MS" w:hAnsi="Trebuchet MS" w:cs="Arial"/>
                <w:i/>
                <w:sz w:val="22"/>
                <w:szCs w:val="22"/>
              </w:rPr>
              <w:t>)</w:t>
            </w:r>
            <w:r w:rsidR="00040A07" w:rsidRPr="00E600BC">
              <w:rPr>
                <w:rFonts w:ascii="Trebuchet MS" w:hAnsi="Trebuchet MS" w:cs="Arial"/>
                <w:i/>
                <w:sz w:val="22"/>
                <w:szCs w:val="22"/>
              </w:rPr>
              <w:t>.</w:t>
            </w:r>
          </w:p>
        </w:tc>
      </w:tr>
      <w:tr w:rsidR="002D4828" w:rsidRPr="00E600BC" w14:paraId="56DDA4FD" w14:textId="77777777" w:rsidTr="002A012A">
        <w:tc>
          <w:tcPr>
            <w:tcW w:w="1259" w:type="dxa"/>
          </w:tcPr>
          <w:p w14:paraId="155D8E05"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17.6 and ITC 17.8</w:t>
            </w:r>
          </w:p>
        </w:tc>
        <w:tc>
          <w:tcPr>
            <w:tcW w:w="7767" w:type="dxa"/>
          </w:tcPr>
          <w:p w14:paraId="411E1821" w14:textId="77777777" w:rsidR="00A61EBF" w:rsidRPr="00E600BC" w:rsidRDefault="002D4828"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Proposals m</w:t>
            </w:r>
            <w:r w:rsidR="00A61EBF">
              <w:rPr>
                <w:rFonts w:ascii="Trebuchet MS" w:hAnsi="Trebuchet MS" w:cs="Arial"/>
                <w:sz w:val="22"/>
                <w:szCs w:val="22"/>
              </w:rPr>
              <w:t>ust be submitted no later than:</w:t>
            </w:r>
          </w:p>
          <w:p w14:paraId="3A907A50" w14:textId="54FCC89F" w:rsidR="00A61EBF" w:rsidRPr="00E600BC" w:rsidRDefault="00A61EBF"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Date: </w:t>
            </w:r>
            <w:r w:rsidR="006C3F1A">
              <w:rPr>
                <w:rFonts w:ascii="Trebuchet MS" w:hAnsi="Trebuchet MS" w:cs="Arial"/>
                <w:sz w:val="22"/>
                <w:szCs w:val="22"/>
              </w:rPr>
              <w:t>18</w:t>
            </w:r>
            <w:r w:rsidR="0022774B">
              <w:rPr>
                <w:rFonts w:ascii="Trebuchet MS" w:hAnsi="Trebuchet MS" w:cs="Arial"/>
                <w:sz w:val="22"/>
                <w:szCs w:val="22"/>
              </w:rPr>
              <w:t xml:space="preserve"> </w:t>
            </w:r>
            <w:r w:rsidR="006C3F1A">
              <w:rPr>
                <w:rFonts w:ascii="Trebuchet MS" w:hAnsi="Trebuchet MS" w:cs="Arial"/>
                <w:sz w:val="22"/>
                <w:szCs w:val="22"/>
              </w:rPr>
              <w:t>April</w:t>
            </w:r>
            <w:r w:rsidR="002A012A">
              <w:rPr>
                <w:rFonts w:ascii="Trebuchet MS" w:hAnsi="Trebuchet MS" w:cs="Arial"/>
                <w:sz w:val="22"/>
                <w:szCs w:val="22"/>
              </w:rPr>
              <w:t xml:space="preserve"> </w:t>
            </w:r>
            <w:r w:rsidR="0022774B">
              <w:rPr>
                <w:rFonts w:ascii="Trebuchet MS" w:hAnsi="Trebuchet MS" w:cs="Arial"/>
                <w:sz w:val="22"/>
                <w:szCs w:val="22"/>
              </w:rPr>
              <w:t>20</w:t>
            </w:r>
            <w:r w:rsidR="00EF261C">
              <w:rPr>
                <w:rFonts w:ascii="Trebuchet MS" w:hAnsi="Trebuchet MS" w:cs="Arial"/>
                <w:sz w:val="22"/>
                <w:szCs w:val="22"/>
              </w:rPr>
              <w:t>22</w:t>
            </w:r>
          </w:p>
          <w:p w14:paraId="53B11E1C" w14:textId="53AD509F" w:rsidR="008669EC" w:rsidRPr="00A61EBF" w:rsidRDefault="00A61EBF" w:rsidP="008669EC">
            <w:pPr>
              <w:pStyle w:val="BankNormal"/>
              <w:tabs>
                <w:tab w:val="right" w:pos="7218"/>
              </w:tabs>
              <w:spacing w:after="120"/>
              <w:rPr>
                <w:rStyle w:val="Hyperlink"/>
                <w:rFonts w:ascii="Trebuchet MS" w:hAnsi="Trebuchet MS" w:cs="Arial"/>
                <w:color w:val="auto"/>
                <w:sz w:val="22"/>
                <w:szCs w:val="22"/>
                <w:u w:val="none"/>
              </w:rPr>
            </w:pPr>
            <w:r w:rsidRPr="00E600BC">
              <w:rPr>
                <w:rFonts w:ascii="Trebuchet MS" w:hAnsi="Trebuchet MS" w:cs="Arial"/>
                <w:sz w:val="22"/>
                <w:szCs w:val="22"/>
              </w:rPr>
              <w:t>Time</w:t>
            </w:r>
            <w:r w:rsidR="009972C4">
              <w:rPr>
                <w:rFonts w:ascii="Trebuchet MS" w:hAnsi="Trebuchet MS" w:cs="Arial"/>
                <w:sz w:val="22"/>
                <w:szCs w:val="22"/>
              </w:rPr>
              <w:t>: 1</w:t>
            </w:r>
            <w:r w:rsidR="006C3F1A">
              <w:rPr>
                <w:rFonts w:ascii="Trebuchet MS" w:hAnsi="Trebuchet MS" w:cs="Arial"/>
                <w:sz w:val="22"/>
                <w:szCs w:val="22"/>
              </w:rPr>
              <w:t>0</w:t>
            </w:r>
            <w:r w:rsidR="009972C4">
              <w:rPr>
                <w:rFonts w:ascii="Trebuchet MS" w:hAnsi="Trebuchet MS" w:cs="Arial"/>
                <w:sz w:val="22"/>
                <w:szCs w:val="22"/>
              </w:rPr>
              <w:t>:00 local time</w:t>
            </w:r>
            <w:r w:rsidRPr="00E600BC">
              <w:rPr>
                <w:rFonts w:ascii="Trebuchet MS" w:hAnsi="Trebuchet MS" w:cs="Arial"/>
                <w:color w:val="002060"/>
                <w:sz w:val="22"/>
                <w:szCs w:val="22"/>
              </w:rPr>
              <w:t xml:space="preserve"> </w:t>
            </w:r>
          </w:p>
          <w:p w14:paraId="4CDD0A36" w14:textId="77777777" w:rsidR="008669EC" w:rsidRPr="00E600BC" w:rsidRDefault="008669EC" w:rsidP="002D4828">
            <w:pPr>
              <w:pStyle w:val="BankNormal"/>
              <w:tabs>
                <w:tab w:val="right" w:pos="7218"/>
              </w:tabs>
              <w:spacing w:after="120"/>
              <w:rPr>
                <w:rFonts w:ascii="Trebuchet MS" w:hAnsi="Trebuchet MS" w:cs="Arial"/>
                <w:color w:val="002060"/>
                <w:sz w:val="22"/>
                <w:szCs w:val="22"/>
              </w:rPr>
            </w:pPr>
          </w:p>
        </w:tc>
      </w:tr>
      <w:tr w:rsidR="002D4828" w:rsidRPr="00E600BC" w14:paraId="2CE4D456" w14:textId="77777777" w:rsidTr="002A012A">
        <w:tc>
          <w:tcPr>
            <w:tcW w:w="1259" w:type="dxa"/>
          </w:tcPr>
          <w:p w14:paraId="100F62EB"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19.2</w:t>
            </w:r>
          </w:p>
        </w:tc>
        <w:tc>
          <w:tcPr>
            <w:tcW w:w="7767" w:type="dxa"/>
          </w:tcPr>
          <w:p w14:paraId="39527F27" w14:textId="3B31D650" w:rsidR="002D4828" w:rsidRPr="00A61EBF" w:rsidRDefault="00797B58" w:rsidP="0022774B">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The opening shall take place </w:t>
            </w:r>
            <w:r w:rsidR="00EF261C">
              <w:rPr>
                <w:rFonts w:ascii="Trebuchet MS" w:hAnsi="Trebuchet MS" w:cs="Arial"/>
                <w:sz w:val="22"/>
                <w:szCs w:val="22"/>
              </w:rPr>
              <w:t>in</w:t>
            </w:r>
            <w:r>
              <w:rPr>
                <w:rFonts w:ascii="Trebuchet MS" w:hAnsi="Trebuchet MS" w:cs="Arial"/>
                <w:sz w:val="22"/>
                <w:szCs w:val="22"/>
              </w:rPr>
              <w:t xml:space="preserve"> GOJEP</w:t>
            </w:r>
            <w:r w:rsidR="003F503A">
              <w:rPr>
                <w:rFonts w:ascii="Trebuchet MS" w:hAnsi="Trebuchet MS" w:cs="Arial"/>
                <w:sz w:val="22"/>
                <w:szCs w:val="22"/>
              </w:rPr>
              <w:t xml:space="preserve"> on: </w:t>
            </w:r>
            <w:r w:rsidR="00986B1F">
              <w:rPr>
                <w:rFonts w:ascii="Trebuchet MS" w:hAnsi="Trebuchet MS" w:cs="Arial"/>
                <w:b/>
                <w:sz w:val="22"/>
                <w:szCs w:val="22"/>
              </w:rPr>
              <w:t>May 13</w:t>
            </w:r>
            <w:r w:rsidR="0022774B" w:rsidRPr="0022774B">
              <w:rPr>
                <w:rFonts w:ascii="Trebuchet MS" w:hAnsi="Trebuchet MS" w:cs="Arial"/>
                <w:b/>
                <w:sz w:val="22"/>
                <w:szCs w:val="22"/>
              </w:rPr>
              <w:t>, 202</w:t>
            </w:r>
            <w:r w:rsidR="00EF261C">
              <w:rPr>
                <w:rFonts w:ascii="Trebuchet MS" w:hAnsi="Trebuchet MS" w:cs="Arial"/>
                <w:b/>
                <w:sz w:val="22"/>
                <w:szCs w:val="22"/>
              </w:rPr>
              <w:t>2</w:t>
            </w:r>
            <w:r w:rsidR="0022774B" w:rsidRPr="0022774B">
              <w:rPr>
                <w:rFonts w:ascii="Trebuchet MS" w:hAnsi="Trebuchet MS" w:cs="Arial"/>
                <w:b/>
                <w:sz w:val="22"/>
                <w:szCs w:val="22"/>
              </w:rPr>
              <w:t xml:space="preserve"> at </w:t>
            </w:r>
            <w:r w:rsidR="006C3F1A">
              <w:rPr>
                <w:rFonts w:ascii="Trebuchet MS" w:hAnsi="Trebuchet MS" w:cs="Arial"/>
                <w:b/>
                <w:sz w:val="22"/>
                <w:szCs w:val="22"/>
              </w:rPr>
              <w:t>10:</w:t>
            </w:r>
            <w:r w:rsidR="00986B1F">
              <w:rPr>
                <w:rFonts w:ascii="Trebuchet MS" w:hAnsi="Trebuchet MS" w:cs="Arial"/>
                <w:b/>
                <w:sz w:val="22"/>
                <w:szCs w:val="22"/>
              </w:rPr>
              <w:t>15</w:t>
            </w:r>
            <w:r w:rsidR="006C3F1A">
              <w:rPr>
                <w:rFonts w:ascii="Trebuchet MS" w:hAnsi="Trebuchet MS" w:cs="Arial"/>
                <w:b/>
                <w:sz w:val="22"/>
                <w:szCs w:val="22"/>
              </w:rPr>
              <w:t>a</w:t>
            </w:r>
            <w:r w:rsidR="0022774B" w:rsidRPr="0022774B">
              <w:rPr>
                <w:rFonts w:ascii="Trebuchet MS" w:hAnsi="Trebuchet MS" w:cs="Arial"/>
                <w:b/>
                <w:sz w:val="22"/>
                <w:szCs w:val="22"/>
              </w:rPr>
              <w:t>m</w:t>
            </w:r>
            <w:r w:rsidR="0022774B">
              <w:rPr>
                <w:rFonts w:ascii="Trebuchet MS" w:hAnsi="Trebuchet MS" w:cs="Arial"/>
                <w:sz w:val="22"/>
                <w:szCs w:val="22"/>
              </w:rPr>
              <w:t xml:space="preserve">.  </w:t>
            </w:r>
            <w:r w:rsidR="008669EC" w:rsidRPr="004C63D7">
              <w:rPr>
                <w:rFonts w:ascii="Trebuchet MS" w:hAnsi="Trebuchet MS"/>
              </w:rPr>
              <w:t>A copy of the bid opening report will be forwarded to bidders who submitted a bid. Report can be accessed on the information tab “bid opening details”.</w:t>
            </w:r>
          </w:p>
        </w:tc>
      </w:tr>
      <w:tr w:rsidR="002D4828" w:rsidRPr="00E600BC" w14:paraId="080622D1" w14:textId="77777777" w:rsidTr="002A012A">
        <w:tc>
          <w:tcPr>
            <w:tcW w:w="1259" w:type="dxa"/>
          </w:tcPr>
          <w:p w14:paraId="61B2A090"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19.3</w:t>
            </w:r>
          </w:p>
        </w:tc>
        <w:tc>
          <w:tcPr>
            <w:tcW w:w="7767" w:type="dxa"/>
          </w:tcPr>
          <w:p w14:paraId="1CC68C6E" w14:textId="77777777" w:rsidR="002D4828" w:rsidRPr="00E600BC" w:rsidRDefault="002D4828" w:rsidP="00807416">
            <w:pPr>
              <w:pStyle w:val="BankNormal"/>
              <w:tabs>
                <w:tab w:val="right" w:pos="7218"/>
              </w:tabs>
              <w:spacing w:after="120"/>
              <w:jc w:val="both"/>
              <w:rPr>
                <w:rFonts w:ascii="Trebuchet MS" w:hAnsi="Trebuchet MS" w:cs="Arial"/>
                <w:color w:val="002060"/>
                <w:sz w:val="22"/>
                <w:szCs w:val="22"/>
              </w:rPr>
            </w:pPr>
            <w:r w:rsidRPr="00E600BC">
              <w:rPr>
                <w:rFonts w:ascii="Trebuchet MS" w:hAnsi="Trebuchet MS" w:cs="Arial"/>
                <w:sz w:val="22"/>
                <w:szCs w:val="22"/>
              </w:rPr>
              <w:t xml:space="preserve">In addition, the following information will be read aloud at the opening of the Technical Proposals </w:t>
            </w:r>
            <w:r w:rsidRPr="00E600BC">
              <w:rPr>
                <w:rFonts w:ascii="Trebuchet MS" w:hAnsi="Trebuchet MS" w:cs="Arial"/>
                <w:i/>
                <w:color w:val="0066FF"/>
                <w:sz w:val="22"/>
                <w:szCs w:val="22"/>
              </w:rPr>
              <w:t>N/</w:t>
            </w:r>
            <w:r w:rsidR="00807416">
              <w:rPr>
                <w:rFonts w:ascii="Trebuchet MS" w:hAnsi="Trebuchet MS" w:cs="Arial"/>
                <w:i/>
                <w:color w:val="0066FF"/>
                <w:sz w:val="22"/>
                <w:szCs w:val="22"/>
              </w:rPr>
              <w:t>A</w:t>
            </w:r>
          </w:p>
        </w:tc>
      </w:tr>
      <w:tr w:rsidR="00E711FC" w:rsidRPr="00E600BC" w14:paraId="3C772A9D" w14:textId="77777777" w:rsidTr="002A012A">
        <w:tc>
          <w:tcPr>
            <w:tcW w:w="1259" w:type="dxa"/>
          </w:tcPr>
          <w:p w14:paraId="40C3F88D"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 xml:space="preserve">ITC 22.1 </w:t>
            </w:r>
            <w:r w:rsidRPr="00FD0CE3">
              <w:rPr>
                <w:rFonts w:ascii="Trebuchet MS" w:hAnsi="Trebuchet MS" w:cs="Arial"/>
                <w:b/>
                <w:bCs/>
                <w:i/>
                <w:color w:val="0066FF"/>
                <w:highlight w:val="yellow"/>
              </w:rPr>
              <w:t>[for STP]</w:t>
            </w:r>
          </w:p>
        </w:tc>
        <w:tc>
          <w:tcPr>
            <w:tcW w:w="7767" w:type="dxa"/>
          </w:tcPr>
          <w:p w14:paraId="3922FE62" w14:textId="77777777" w:rsidR="00E711FC" w:rsidRPr="00E600B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Simplified Technical Proposals are:</w:t>
            </w:r>
          </w:p>
          <w:p w14:paraId="0E85C22E" w14:textId="5745B95E" w:rsidR="00E711FC" w:rsidRPr="00D02C80" w:rsidRDefault="00E711FC" w:rsidP="00C91A19">
            <w:pPr>
              <w:rPr>
                <w:rFonts w:ascii="Trebuchet MS" w:hAnsi="Trebuchet MS"/>
                <w:b/>
                <w:sz w:val="18"/>
                <w:szCs w:val="28"/>
              </w:rPr>
            </w:pPr>
          </w:p>
        </w:tc>
      </w:tr>
    </w:tbl>
    <w:tbl>
      <w:tblPr>
        <w:tblpPr w:leftFromText="180" w:rightFromText="180" w:bottomFromText="200" w:vertAnchor="text" w:horzAnchor="margin" w:tblpXSpec="center" w:tblpY="4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60"/>
        <w:gridCol w:w="3780"/>
      </w:tblGrid>
      <w:tr w:rsidR="00F05B27" w:rsidRPr="00424A66" w14:paraId="23ED5CAE" w14:textId="77777777" w:rsidTr="00281864">
        <w:trPr>
          <w:trHeight w:val="617"/>
        </w:trPr>
        <w:tc>
          <w:tcPr>
            <w:tcW w:w="10368" w:type="dxa"/>
            <w:gridSpan w:val="3"/>
            <w:tcBorders>
              <w:top w:val="single" w:sz="4" w:space="0" w:color="auto"/>
              <w:left w:val="single" w:sz="4" w:space="0" w:color="auto"/>
              <w:bottom w:val="single" w:sz="4" w:space="0" w:color="auto"/>
              <w:right w:val="single" w:sz="4" w:space="0" w:color="auto"/>
            </w:tcBorders>
            <w:shd w:val="clear" w:color="auto" w:fill="C6D9F1"/>
            <w:noWrap/>
          </w:tcPr>
          <w:p w14:paraId="45DBFFB3" w14:textId="5D88BD65" w:rsidR="00F05B27" w:rsidRDefault="00F05B27" w:rsidP="00F05B27">
            <w:pPr>
              <w:rPr>
                <w:rFonts w:cs="Calibri"/>
                <w:b/>
              </w:rPr>
            </w:pPr>
            <w:r>
              <w:rPr>
                <w:rFonts w:ascii="Trebuchet MS" w:hAnsi="Trebuchet MS"/>
                <w:b/>
                <w:szCs w:val="28"/>
              </w:rPr>
              <w:t xml:space="preserve">NB. </w:t>
            </w:r>
            <w:r w:rsidRPr="00D02C80">
              <w:rPr>
                <w:rFonts w:ascii="Trebuchet MS" w:hAnsi="Trebuchet MS"/>
                <w:b/>
                <w:szCs w:val="28"/>
              </w:rPr>
              <w:t xml:space="preserve">The most responsive bidder </w:t>
            </w:r>
            <w:r>
              <w:rPr>
                <w:rFonts w:ascii="Trebuchet MS" w:hAnsi="Trebuchet MS"/>
                <w:b/>
                <w:szCs w:val="28"/>
              </w:rPr>
              <w:t xml:space="preserve">with the highest score </w:t>
            </w:r>
            <w:r w:rsidRPr="00D02C80">
              <w:rPr>
                <w:rFonts w:ascii="Trebuchet MS" w:hAnsi="Trebuchet MS"/>
                <w:b/>
                <w:szCs w:val="28"/>
              </w:rPr>
              <w:t>will be re</w:t>
            </w:r>
            <w:r>
              <w:rPr>
                <w:rFonts w:ascii="Trebuchet MS" w:hAnsi="Trebuchet MS"/>
                <w:b/>
                <w:szCs w:val="28"/>
              </w:rPr>
              <w:t>commended for award of contract. Bidders are required to gain a minimum of 70 points to be considered.</w:t>
            </w:r>
          </w:p>
        </w:tc>
      </w:tr>
      <w:tr w:rsidR="00217968" w:rsidRPr="00424A66" w14:paraId="34ADBA2E" w14:textId="77777777" w:rsidTr="00217968">
        <w:trPr>
          <w:trHeight w:val="617"/>
        </w:trPr>
        <w:tc>
          <w:tcPr>
            <w:tcW w:w="5328" w:type="dxa"/>
            <w:tcBorders>
              <w:top w:val="single" w:sz="4" w:space="0" w:color="auto"/>
              <w:left w:val="single" w:sz="4" w:space="0" w:color="auto"/>
              <w:bottom w:val="single" w:sz="4" w:space="0" w:color="auto"/>
              <w:right w:val="single" w:sz="4" w:space="0" w:color="auto"/>
            </w:tcBorders>
            <w:shd w:val="clear" w:color="auto" w:fill="C6D9F1"/>
            <w:noWrap/>
            <w:hideMark/>
          </w:tcPr>
          <w:p w14:paraId="42AAA2F3" w14:textId="77777777" w:rsidR="00217968" w:rsidRDefault="00217968" w:rsidP="00FB319B">
            <w:pPr>
              <w:jc w:val="center"/>
              <w:rPr>
                <w:rFonts w:cs="Calibri"/>
                <w:b/>
                <w:i/>
              </w:rPr>
            </w:pPr>
            <w:r>
              <w:rPr>
                <w:rFonts w:cs="Calibri"/>
                <w:b/>
              </w:rPr>
              <w:t>Evaluation Criteria</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14:paraId="273A1CEB" w14:textId="77777777" w:rsidR="00217968" w:rsidRDefault="00217968" w:rsidP="00FB319B">
            <w:pPr>
              <w:jc w:val="center"/>
              <w:rPr>
                <w:rFonts w:cs="Calibri"/>
                <w:b/>
              </w:rPr>
            </w:pPr>
            <w:r>
              <w:rPr>
                <w:rFonts w:cs="Calibri"/>
                <w:b/>
              </w:rPr>
              <w:t>Score</w:t>
            </w:r>
          </w:p>
        </w:tc>
        <w:tc>
          <w:tcPr>
            <w:tcW w:w="3780" w:type="dxa"/>
            <w:tcBorders>
              <w:top w:val="single" w:sz="4" w:space="0" w:color="auto"/>
              <w:left w:val="single" w:sz="4" w:space="0" w:color="auto"/>
              <w:bottom w:val="single" w:sz="4" w:space="0" w:color="auto"/>
              <w:right w:val="single" w:sz="4" w:space="0" w:color="auto"/>
            </w:tcBorders>
            <w:shd w:val="clear" w:color="auto" w:fill="C6D9F1"/>
            <w:hideMark/>
          </w:tcPr>
          <w:p w14:paraId="7B7438A3" w14:textId="77777777" w:rsidR="00217968" w:rsidRDefault="00217968" w:rsidP="00FB319B">
            <w:pPr>
              <w:jc w:val="center"/>
              <w:rPr>
                <w:rFonts w:cs="Calibri"/>
                <w:b/>
              </w:rPr>
            </w:pPr>
            <w:proofErr w:type="gramStart"/>
            <w:r>
              <w:rPr>
                <w:rFonts w:cs="Calibri"/>
                <w:b/>
              </w:rPr>
              <w:t>Maximum  Weight</w:t>
            </w:r>
            <w:proofErr w:type="gramEnd"/>
          </w:p>
        </w:tc>
      </w:tr>
      <w:tr w:rsidR="00217968" w:rsidRPr="00475DFC" w14:paraId="188EA6E9" w14:textId="77777777" w:rsidTr="00217968">
        <w:trPr>
          <w:trHeight w:val="633"/>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07CC3F05" w14:textId="5DF95330" w:rsidR="00217968" w:rsidRPr="00072381" w:rsidRDefault="00217968" w:rsidP="00AF7586">
            <w:pPr>
              <w:pStyle w:val="ListParagraph"/>
              <w:widowControl w:val="0"/>
              <w:ind w:left="90"/>
              <w:rPr>
                <w:rFonts w:cs="Calibri"/>
              </w:rPr>
            </w:pPr>
            <w:r w:rsidRPr="002B2339">
              <w:rPr>
                <w:b/>
                <w:u w:val="single"/>
              </w:rPr>
              <w:t>Experience:</w:t>
            </w:r>
            <w:r>
              <w:t xml:space="preserve">  At least 5 years in</w:t>
            </w:r>
            <w:r w:rsidR="00F05B27">
              <w:t xml:space="preserve"> curriculum development and early childhood </w:t>
            </w:r>
            <w:r w:rsidR="00E46AB0">
              <w:t xml:space="preserve">education or related areas of pedagogy </w:t>
            </w:r>
            <w:r w:rsidR="00E46AB0" w:rsidRPr="00E46AB0">
              <w:t xml:space="preserve">i.e., the approach to teaching early </w:t>
            </w:r>
            <w:proofErr w:type="gramStart"/>
            <w:r w:rsidR="00E46AB0" w:rsidRPr="00E46AB0">
              <w:t>learners</w:t>
            </w:r>
            <w:proofErr w:type="gramEnd"/>
            <w:r w:rsidR="00E46AB0" w:rsidRPr="00E46AB0">
              <w:t xml:space="preserve"> birth to five, STREAM, technology in EC </w:t>
            </w:r>
            <w:r w:rsidR="00F05B27">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19A6128" w14:textId="77777777" w:rsidR="00217968" w:rsidRPr="009B3D9C" w:rsidRDefault="00217968" w:rsidP="00FB319B">
            <w:r w:rsidRPr="009B3D9C">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A8E1A2A" w14:textId="77777777" w:rsidR="00217968" w:rsidRDefault="00217968" w:rsidP="00217968">
            <w:pPr>
              <w:jc w:val="center"/>
              <w:rPr>
                <w:rFonts w:cs="Calibri"/>
                <w:b/>
              </w:rPr>
            </w:pPr>
            <w:r>
              <w:rPr>
                <w:rFonts w:cs="Calibri"/>
                <w:b/>
              </w:rPr>
              <w:t>10</w:t>
            </w:r>
          </w:p>
        </w:tc>
      </w:tr>
      <w:tr w:rsidR="00217968" w:rsidRPr="00475DFC" w14:paraId="65012349" w14:textId="77777777" w:rsidTr="00217968">
        <w:trPr>
          <w:trHeight w:val="126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33A5F078" w14:textId="77777777" w:rsidR="00217968" w:rsidRPr="002B2339" w:rsidRDefault="00217968" w:rsidP="00FB319B">
            <w:pPr>
              <w:pStyle w:val="ListParagraph"/>
              <w:widowControl w:val="0"/>
              <w:ind w:left="90"/>
              <w:rPr>
                <w:rFonts w:cs="Calibri"/>
                <w:b/>
                <w:u w:val="single"/>
              </w:rPr>
            </w:pPr>
            <w:r w:rsidRPr="002B2339">
              <w:rPr>
                <w:rFonts w:cs="Calibri"/>
                <w:b/>
                <w:u w:val="single"/>
              </w:rPr>
              <w:t>Adequacy of Proposed Methodology and Work Plan:</w:t>
            </w:r>
          </w:p>
          <w:p w14:paraId="0006EB70" w14:textId="77777777" w:rsidR="00C91A19" w:rsidRDefault="00C91A19" w:rsidP="00C91A19">
            <w:pPr>
              <w:pStyle w:val="ListParagraph"/>
              <w:widowControl w:val="0"/>
              <w:spacing w:after="0"/>
              <w:ind w:left="810"/>
              <w:contextualSpacing w:val="0"/>
              <w:rPr>
                <w:rFonts w:cs="Calibri"/>
              </w:rPr>
            </w:pPr>
          </w:p>
          <w:p w14:paraId="2482D1E0" w14:textId="77777777" w:rsidR="00217968" w:rsidRDefault="00217968" w:rsidP="006A3C2F">
            <w:pPr>
              <w:pStyle w:val="ListParagraph"/>
              <w:widowControl w:val="0"/>
              <w:numPr>
                <w:ilvl w:val="0"/>
                <w:numId w:val="183"/>
              </w:numPr>
              <w:spacing w:after="0"/>
              <w:contextualSpacing w:val="0"/>
              <w:rPr>
                <w:rFonts w:cs="Calibri"/>
              </w:rPr>
            </w:pPr>
            <w:r>
              <w:rPr>
                <w:rFonts w:cs="Calibri"/>
              </w:rPr>
              <w:t xml:space="preserve">Technical Approach &amp; Methodology </w:t>
            </w:r>
          </w:p>
          <w:p w14:paraId="49BA3BF8" w14:textId="54292D11" w:rsidR="00217968" w:rsidRDefault="00217968" w:rsidP="006A3C2F">
            <w:pPr>
              <w:pStyle w:val="ListParagraph"/>
              <w:widowControl w:val="0"/>
              <w:numPr>
                <w:ilvl w:val="0"/>
                <w:numId w:val="183"/>
              </w:numPr>
              <w:spacing w:after="0"/>
              <w:contextualSpacing w:val="0"/>
              <w:rPr>
                <w:rFonts w:cs="Calibri"/>
              </w:rPr>
            </w:pPr>
            <w:r>
              <w:rPr>
                <w:rFonts w:cs="Calibri"/>
              </w:rPr>
              <w:t xml:space="preserve">Work Plan </w:t>
            </w:r>
            <w:r w:rsidR="00B22AF7">
              <w:rPr>
                <w:rFonts w:cs="Calibri"/>
              </w:rPr>
              <w:t>and Staffing</w:t>
            </w:r>
          </w:p>
          <w:p w14:paraId="089B660C" w14:textId="61EAE32E" w:rsidR="00217968" w:rsidRPr="00072381" w:rsidRDefault="00217968" w:rsidP="006A3C2F">
            <w:pPr>
              <w:pStyle w:val="ListParagraph"/>
              <w:widowControl w:val="0"/>
              <w:numPr>
                <w:ilvl w:val="0"/>
                <w:numId w:val="183"/>
              </w:numPr>
              <w:spacing w:after="0"/>
              <w:contextualSpacing w:val="0"/>
              <w:rPr>
                <w:rFonts w:cs="Calibri"/>
              </w:rPr>
            </w:pPr>
            <w:r>
              <w:rPr>
                <w:rFonts w:cs="Calibri"/>
              </w:rPr>
              <w:t xml:space="preserve">Organization </w:t>
            </w:r>
            <w:r w:rsidR="00B22AF7">
              <w:rPr>
                <w:rFonts w:cs="Calibri"/>
              </w:rPr>
              <w:t>of Consultant’s Team</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CA6A2BD" w14:textId="77777777" w:rsidR="00C91A19" w:rsidRDefault="00C91A19" w:rsidP="00FB319B"/>
          <w:p w14:paraId="2FBE1855" w14:textId="77777777" w:rsidR="00C91A19" w:rsidRDefault="00217968" w:rsidP="00FB319B">
            <w:r>
              <w:t>10</w:t>
            </w:r>
          </w:p>
          <w:p w14:paraId="2AB84F65" w14:textId="77777777" w:rsidR="00217968" w:rsidRPr="009B3D9C" w:rsidRDefault="00217968" w:rsidP="00FB319B">
            <w:r>
              <w:t>15</w:t>
            </w:r>
          </w:p>
          <w:p w14:paraId="7BCA9959" w14:textId="77777777" w:rsidR="00217968" w:rsidRPr="009B3D9C" w:rsidRDefault="00217968" w:rsidP="00FB319B">
            <w:r>
              <w:t>5</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669EC5C" w14:textId="77777777" w:rsidR="00217968" w:rsidRDefault="00217968" w:rsidP="00217968">
            <w:pPr>
              <w:jc w:val="center"/>
              <w:rPr>
                <w:rFonts w:cs="Calibri"/>
                <w:b/>
              </w:rPr>
            </w:pPr>
          </w:p>
          <w:p w14:paraId="489D572B" w14:textId="77777777" w:rsidR="00217968" w:rsidRDefault="00217968" w:rsidP="00217968">
            <w:pPr>
              <w:jc w:val="center"/>
              <w:rPr>
                <w:rFonts w:cs="Calibri"/>
                <w:b/>
              </w:rPr>
            </w:pPr>
          </w:p>
          <w:p w14:paraId="5725ECFA" w14:textId="77777777" w:rsidR="00217968" w:rsidRDefault="00217968" w:rsidP="00217968">
            <w:pPr>
              <w:jc w:val="center"/>
              <w:rPr>
                <w:rFonts w:cs="Calibri"/>
                <w:b/>
              </w:rPr>
            </w:pPr>
            <w:r>
              <w:rPr>
                <w:rFonts w:cs="Calibri"/>
                <w:b/>
              </w:rPr>
              <w:t>30</w:t>
            </w:r>
          </w:p>
        </w:tc>
      </w:tr>
      <w:tr w:rsidR="00217968" w:rsidRPr="00475DFC" w14:paraId="479FBF85" w14:textId="77777777" w:rsidTr="00217968">
        <w:trPr>
          <w:trHeight w:val="5213"/>
        </w:trPr>
        <w:tc>
          <w:tcPr>
            <w:tcW w:w="5328" w:type="dxa"/>
            <w:tcBorders>
              <w:top w:val="single" w:sz="4" w:space="0" w:color="auto"/>
              <w:left w:val="single" w:sz="4" w:space="0" w:color="auto"/>
              <w:bottom w:val="single" w:sz="4" w:space="0" w:color="auto"/>
              <w:right w:val="single" w:sz="4" w:space="0" w:color="auto"/>
            </w:tcBorders>
            <w:shd w:val="clear" w:color="auto" w:fill="auto"/>
            <w:noWrap/>
          </w:tcPr>
          <w:p w14:paraId="77B39A02" w14:textId="77777777" w:rsidR="00217968" w:rsidRPr="006D75D5" w:rsidRDefault="00217968" w:rsidP="00FB319B">
            <w:pPr>
              <w:pStyle w:val="ListParagraph"/>
              <w:widowControl w:val="0"/>
              <w:ind w:left="90"/>
              <w:rPr>
                <w:rFonts w:cs="Calibri"/>
                <w:b/>
                <w:u w:val="single"/>
              </w:rPr>
            </w:pPr>
            <w:r w:rsidRPr="006D75D5">
              <w:rPr>
                <w:rFonts w:cs="Calibri"/>
                <w:b/>
                <w:u w:val="single"/>
              </w:rPr>
              <w:lastRenderedPageBreak/>
              <w:t>Qualifications and Competence of Key Staff:</w:t>
            </w:r>
          </w:p>
          <w:p w14:paraId="76C39D73" w14:textId="77777777" w:rsidR="002A012A" w:rsidRPr="004E2196" w:rsidRDefault="002A012A" w:rsidP="004E2196">
            <w:pPr>
              <w:widowControl w:val="0"/>
              <w:spacing w:after="0"/>
              <w:rPr>
                <w:rFonts w:cs="Calibri"/>
                <w:bCs/>
              </w:rPr>
            </w:pPr>
            <w:r w:rsidRPr="004E2196">
              <w:rPr>
                <w:rFonts w:cs="Calibri"/>
                <w:b/>
              </w:rPr>
              <w:t>The Lead Consultant should possess:</w:t>
            </w:r>
          </w:p>
          <w:p w14:paraId="0538FB41" w14:textId="4228EAF6" w:rsidR="00F24381" w:rsidRPr="00E46AB0" w:rsidRDefault="002A012A" w:rsidP="00E46AB0">
            <w:pPr>
              <w:pStyle w:val="ListParagraph"/>
              <w:numPr>
                <w:ilvl w:val="0"/>
                <w:numId w:val="196"/>
              </w:numPr>
              <w:spacing w:after="0" w:line="360" w:lineRule="auto"/>
              <w:jc w:val="both"/>
            </w:pPr>
            <w:r w:rsidRPr="00F24381">
              <w:rPr>
                <w:rFonts w:cs="Calibri"/>
                <w:bCs/>
              </w:rPr>
              <w:t>Post graduate qualifications in Curriculum Development</w:t>
            </w:r>
            <w:r w:rsidR="00E46AB0">
              <w:rPr>
                <w:rFonts w:cs="Calibri"/>
                <w:bCs/>
              </w:rPr>
              <w:t xml:space="preserve"> </w:t>
            </w:r>
            <w:r w:rsidR="00E46AB0">
              <w:t>and/or Early Childhood Education</w:t>
            </w:r>
          </w:p>
          <w:p w14:paraId="0657D0A7" w14:textId="77777777" w:rsidR="00F24381" w:rsidRDefault="002A012A" w:rsidP="006A3C2F">
            <w:pPr>
              <w:pStyle w:val="ListParagraph"/>
              <w:widowControl w:val="0"/>
              <w:numPr>
                <w:ilvl w:val="0"/>
                <w:numId w:val="185"/>
              </w:numPr>
              <w:spacing w:after="0"/>
              <w:rPr>
                <w:rFonts w:cs="Calibri"/>
                <w:bCs/>
              </w:rPr>
            </w:pPr>
            <w:r w:rsidRPr="00F24381">
              <w:rPr>
                <w:rFonts w:cs="Calibri"/>
                <w:bCs/>
              </w:rPr>
              <w:t>Certification or qualification through experience in understanding and consistent application of curriculum development for early childhood development</w:t>
            </w:r>
          </w:p>
          <w:p w14:paraId="43EE0FA3" w14:textId="36CAAA26" w:rsidR="002A012A" w:rsidRDefault="002A012A" w:rsidP="006A3C2F">
            <w:pPr>
              <w:pStyle w:val="ListParagraph"/>
              <w:widowControl w:val="0"/>
              <w:numPr>
                <w:ilvl w:val="0"/>
                <w:numId w:val="185"/>
              </w:numPr>
              <w:spacing w:after="0"/>
              <w:rPr>
                <w:rFonts w:cs="Calibri"/>
                <w:bCs/>
              </w:rPr>
            </w:pPr>
            <w:r w:rsidRPr="00F24381">
              <w:rPr>
                <w:rFonts w:cs="Calibri"/>
                <w:bCs/>
              </w:rPr>
              <w:t>Certification or qualification in data collection and data management/evaluation in Jamaica</w:t>
            </w:r>
          </w:p>
          <w:p w14:paraId="17EE31EC" w14:textId="615D1B1C" w:rsidR="00E46AB0" w:rsidRPr="00F24381" w:rsidRDefault="00E46AB0" w:rsidP="006A3C2F">
            <w:pPr>
              <w:pStyle w:val="ListParagraph"/>
              <w:widowControl w:val="0"/>
              <w:numPr>
                <w:ilvl w:val="0"/>
                <w:numId w:val="185"/>
              </w:numPr>
              <w:spacing w:after="0"/>
              <w:rPr>
                <w:rFonts w:cs="Calibri"/>
                <w:bCs/>
              </w:rPr>
            </w:pPr>
            <w:r>
              <w:rPr>
                <w:rFonts w:cs="Calibri"/>
                <w:bCs/>
              </w:rPr>
              <w:t>Research skills</w:t>
            </w:r>
          </w:p>
          <w:p w14:paraId="1EDACA9E" w14:textId="77777777" w:rsidR="002A012A" w:rsidRPr="002A012A" w:rsidRDefault="002A012A" w:rsidP="002A012A">
            <w:pPr>
              <w:pStyle w:val="ListParagraph"/>
              <w:widowControl w:val="0"/>
              <w:spacing w:after="0"/>
              <w:ind w:left="810"/>
              <w:rPr>
                <w:rFonts w:cs="Calibri"/>
                <w:bCs/>
              </w:rPr>
            </w:pPr>
          </w:p>
          <w:p w14:paraId="75B265A5" w14:textId="77777777" w:rsidR="00F24381" w:rsidRDefault="002A012A" w:rsidP="00F24381">
            <w:pPr>
              <w:widowControl w:val="0"/>
              <w:spacing w:after="0"/>
              <w:rPr>
                <w:rFonts w:cs="Calibri"/>
                <w:b/>
              </w:rPr>
            </w:pPr>
            <w:r w:rsidRPr="00F24381">
              <w:rPr>
                <w:rFonts w:cs="Calibri"/>
                <w:b/>
              </w:rPr>
              <w:t>The secondary specialists if they are proposed as being needed by the Lead Researcher of the Consulting Team should possess</w:t>
            </w:r>
            <w:r w:rsidR="00F24381">
              <w:rPr>
                <w:rFonts w:cs="Calibri"/>
                <w:b/>
              </w:rPr>
              <w:t>:</w:t>
            </w:r>
          </w:p>
          <w:p w14:paraId="7A5AFEDA" w14:textId="77777777" w:rsidR="00F24381" w:rsidRPr="00F24381" w:rsidRDefault="002A012A" w:rsidP="006A3C2F">
            <w:pPr>
              <w:pStyle w:val="ListParagraph"/>
              <w:widowControl w:val="0"/>
              <w:numPr>
                <w:ilvl w:val="0"/>
                <w:numId w:val="186"/>
              </w:numPr>
              <w:spacing w:after="0"/>
              <w:rPr>
                <w:rFonts w:cs="Calibri"/>
                <w:b/>
              </w:rPr>
            </w:pPr>
            <w:r w:rsidRPr="00F24381">
              <w:rPr>
                <w:rFonts w:cs="Calibri"/>
                <w:bCs/>
              </w:rPr>
              <w:t>Post-graduate qualifications in Curriculum Development</w:t>
            </w:r>
          </w:p>
          <w:p w14:paraId="4B92DEC3" w14:textId="77777777" w:rsidR="00F24381" w:rsidRPr="00F24381" w:rsidRDefault="002A012A" w:rsidP="006A3C2F">
            <w:pPr>
              <w:pStyle w:val="ListParagraph"/>
              <w:widowControl w:val="0"/>
              <w:numPr>
                <w:ilvl w:val="0"/>
                <w:numId w:val="186"/>
              </w:numPr>
              <w:spacing w:after="0"/>
              <w:rPr>
                <w:rFonts w:cs="Calibri"/>
                <w:b/>
              </w:rPr>
            </w:pPr>
            <w:r w:rsidRPr="00F24381">
              <w:rPr>
                <w:rFonts w:cs="Calibri"/>
                <w:bCs/>
              </w:rPr>
              <w:t>At least five (5) years’ documented experience in Curriculum Development and Early Childhood Education</w:t>
            </w:r>
          </w:p>
          <w:p w14:paraId="176E821F" w14:textId="716F0800" w:rsidR="002A012A" w:rsidRPr="00F24381" w:rsidRDefault="002A012A" w:rsidP="006A3C2F">
            <w:pPr>
              <w:pStyle w:val="ListParagraph"/>
              <w:widowControl w:val="0"/>
              <w:numPr>
                <w:ilvl w:val="0"/>
                <w:numId w:val="186"/>
              </w:numPr>
              <w:spacing w:after="0"/>
              <w:rPr>
                <w:rFonts w:cs="Calibri"/>
                <w:b/>
              </w:rPr>
            </w:pPr>
            <w:r w:rsidRPr="00F24381">
              <w:rPr>
                <w:rFonts w:cs="Calibri"/>
                <w:bCs/>
              </w:rPr>
              <w:t>Experience of data collection and data management/evaluation in Jamaica</w:t>
            </w:r>
          </w:p>
          <w:p w14:paraId="041CC7EA" w14:textId="5C78B4EE" w:rsidR="00217968" w:rsidRPr="00D02C80" w:rsidRDefault="00217968" w:rsidP="00F24381">
            <w:pPr>
              <w:pStyle w:val="ListParagraph"/>
              <w:widowControl w:val="0"/>
              <w:rPr>
                <w:rFonts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2E0BE3" w14:textId="77777777" w:rsidR="00C91A19" w:rsidRDefault="00C91A19" w:rsidP="00FB319B"/>
          <w:p w14:paraId="048ADFEE" w14:textId="77777777" w:rsidR="00C91A19" w:rsidRDefault="00C91A19" w:rsidP="00FB319B"/>
          <w:p w14:paraId="5850DEE5" w14:textId="0C63C77B" w:rsidR="00217968" w:rsidRPr="009B3D9C" w:rsidRDefault="00F24381" w:rsidP="00FB319B">
            <w:r>
              <w:t>30</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183CDCF" w14:textId="77777777" w:rsidR="00217968" w:rsidRDefault="00217968" w:rsidP="00217968">
            <w:pPr>
              <w:jc w:val="center"/>
              <w:rPr>
                <w:rFonts w:cs="Calibri"/>
                <w:b/>
              </w:rPr>
            </w:pPr>
          </w:p>
          <w:p w14:paraId="287B5724" w14:textId="77777777" w:rsidR="00217968" w:rsidRDefault="00217968" w:rsidP="00217968">
            <w:pPr>
              <w:jc w:val="center"/>
              <w:rPr>
                <w:rFonts w:cs="Calibri"/>
                <w:b/>
              </w:rPr>
            </w:pPr>
          </w:p>
          <w:p w14:paraId="1ECACADC" w14:textId="77777777" w:rsidR="00217968" w:rsidRDefault="00217968" w:rsidP="00217968">
            <w:pPr>
              <w:jc w:val="center"/>
              <w:rPr>
                <w:rFonts w:cs="Calibri"/>
                <w:b/>
              </w:rPr>
            </w:pPr>
          </w:p>
          <w:p w14:paraId="64D51809" w14:textId="77777777" w:rsidR="00217968" w:rsidRDefault="00217968" w:rsidP="00217968">
            <w:pPr>
              <w:jc w:val="center"/>
              <w:rPr>
                <w:rFonts w:cs="Calibri"/>
                <w:b/>
              </w:rPr>
            </w:pPr>
          </w:p>
          <w:p w14:paraId="5E08015C" w14:textId="77777777" w:rsidR="00217968" w:rsidRDefault="00217968" w:rsidP="00217968">
            <w:pPr>
              <w:jc w:val="center"/>
              <w:rPr>
                <w:rFonts w:cs="Calibri"/>
                <w:b/>
              </w:rPr>
            </w:pPr>
          </w:p>
          <w:p w14:paraId="74291C6E" w14:textId="77777777" w:rsidR="00217968" w:rsidRDefault="00217968" w:rsidP="00217968">
            <w:pPr>
              <w:jc w:val="center"/>
              <w:rPr>
                <w:rFonts w:cs="Calibri"/>
                <w:b/>
              </w:rPr>
            </w:pPr>
          </w:p>
          <w:p w14:paraId="6834AB62" w14:textId="77777777" w:rsidR="00217968" w:rsidRDefault="00217968" w:rsidP="00217968">
            <w:pPr>
              <w:jc w:val="center"/>
              <w:rPr>
                <w:rFonts w:cs="Calibri"/>
                <w:b/>
              </w:rPr>
            </w:pPr>
            <w:r>
              <w:rPr>
                <w:rFonts w:cs="Calibri"/>
                <w:b/>
              </w:rPr>
              <w:t>30</w:t>
            </w:r>
          </w:p>
        </w:tc>
      </w:tr>
      <w:tr w:rsidR="00217968" w:rsidRPr="00475DFC" w14:paraId="34B460CD" w14:textId="77777777" w:rsidTr="00217968">
        <w:trPr>
          <w:trHeight w:val="13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568320E4" w14:textId="77777777" w:rsidR="00217968" w:rsidRPr="00B07B62" w:rsidRDefault="00217968" w:rsidP="00FB319B">
            <w:pPr>
              <w:widowControl w:val="0"/>
              <w:rPr>
                <w:rFonts w:cs="Calibri"/>
                <w:b/>
                <w:color w:val="000000" w:themeColor="text1"/>
                <w:u w:val="single"/>
              </w:rPr>
            </w:pPr>
            <w:r w:rsidRPr="00B07B62">
              <w:rPr>
                <w:rFonts w:cs="Calibri"/>
                <w:b/>
                <w:color w:val="000000" w:themeColor="text1"/>
                <w:u w:val="single"/>
              </w:rPr>
              <w:t>References:</w:t>
            </w:r>
          </w:p>
          <w:p w14:paraId="7F91A0EB" w14:textId="52BDFAC3" w:rsidR="00217968" w:rsidRPr="00B07B62" w:rsidRDefault="00217968" w:rsidP="00FB319B">
            <w:pPr>
              <w:rPr>
                <w:color w:val="000000" w:themeColor="text1"/>
                <w:lang w:val="en-GB"/>
              </w:rPr>
            </w:pPr>
            <w:r w:rsidRPr="00B07B62">
              <w:rPr>
                <w:rFonts w:cs="Calibri"/>
                <w:color w:val="000000" w:themeColor="text1"/>
              </w:rPr>
              <w:t xml:space="preserve">A Minimum of </w:t>
            </w:r>
            <w:r>
              <w:rPr>
                <w:rFonts w:cs="Calibri"/>
                <w:color w:val="000000" w:themeColor="text1"/>
              </w:rPr>
              <w:t>two (2</w:t>
            </w:r>
            <w:r w:rsidRPr="00B07B62">
              <w:rPr>
                <w:rFonts w:cs="Calibri"/>
                <w:color w:val="000000" w:themeColor="text1"/>
              </w:rPr>
              <w:t xml:space="preserve">) </w:t>
            </w:r>
            <w:r w:rsidR="00F24381">
              <w:rPr>
                <w:rFonts w:cs="Calibri"/>
                <w:color w:val="000000" w:themeColor="text1"/>
              </w:rPr>
              <w:t xml:space="preserve">written </w:t>
            </w:r>
            <w:r w:rsidRPr="00B07B62">
              <w:rPr>
                <w:rFonts w:cs="Calibri"/>
                <w:color w:val="000000" w:themeColor="text1"/>
              </w:rPr>
              <w:t>reference</w:t>
            </w:r>
            <w:r>
              <w:rPr>
                <w:color w:val="000000" w:themeColor="text1"/>
                <w:lang w:val="en-GB"/>
              </w:rPr>
              <w: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0D74C43" w14:textId="77777777" w:rsidR="00217968" w:rsidRPr="00B07B62" w:rsidRDefault="00217968" w:rsidP="00FB319B">
            <w:pPr>
              <w:rPr>
                <w:color w:val="000000" w:themeColor="text1"/>
              </w:rPr>
            </w:pPr>
            <w:r>
              <w:rPr>
                <w:color w:val="000000" w:themeColor="text1"/>
              </w:rPr>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E95679B" w14:textId="77777777" w:rsidR="00217968" w:rsidRPr="00B07B62" w:rsidRDefault="00217968" w:rsidP="00217968">
            <w:pPr>
              <w:jc w:val="center"/>
              <w:rPr>
                <w:rFonts w:cs="Calibri"/>
                <w:b/>
                <w:color w:val="000000" w:themeColor="text1"/>
              </w:rPr>
            </w:pPr>
            <w:r>
              <w:rPr>
                <w:rFonts w:cs="Calibri"/>
                <w:b/>
                <w:color w:val="000000" w:themeColor="text1"/>
              </w:rPr>
              <w:t>10</w:t>
            </w:r>
          </w:p>
        </w:tc>
      </w:tr>
      <w:tr w:rsidR="00217968" w14:paraId="5CF3C059" w14:textId="77777777" w:rsidTr="00217968">
        <w:trPr>
          <w:trHeight w:val="1340"/>
        </w:trPr>
        <w:tc>
          <w:tcPr>
            <w:tcW w:w="5328" w:type="dxa"/>
            <w:tcBorders>
              <w:top w:val="single" w:sz="4" w:space="0" w:color="auto"/>
              <w:left w:val="single" w:sz="4" w:space="0" w:color="auto"/>
              <w:bottom w:val="single" w:sz="4" w:space="0" w:color="auto"/>
              <w:right w:val="single" w:sz="4" w:space="0" w:color="auto"/>
            </w:tcBorders>
            <w:noWrap/>
          </w:tcPr>
          <w:p w14:paraId="06F27ADB" w14:textId="77777777" w:rsidR="00217968" w:rsidRDefault="00217968" w:rsidP="00FB319B">
            <w:pPr>
              <w:rPr>
                <w:rFonts w:cs="Calibri"/>
                <w:b/>
                <w:u w:val="single"/>
              </w:rPr>
            </w:pPr>
            <w:r>
              <w:rPr>
                <w:rFonts w:cs="Calibri"/>
                <w:b/>
                <w:u w:val="single"/>
              </w:rPr>
              <w:t>Financial Proposal:</w:t>
            </w:r>
          </w:p>
          <w:p w14:paraId="1F5FE9FE" w14:textId="77777777" w:rsidR="00217968" w:rsidRPr="00542143" w:rsidRDefault="00217968" w:rsidP="00FB319B">
            <w:pPr>
              <w:rPr>
                <w:rFonts w:cs="Calibri"/>
                <w:b/>
                <w:sz w:val="20"/>
              </w:rPr>
            </w:pPr>
            <w:r w:rsidRPr="00542143">
              <w:rPr>
                <w:rFonts w:cs="Calibri"/>
                <w:b/>
                <w:sz w:val="20"/>
              </w:rPr>
              <w:t>Lowest Tender Price/Tender Price * Weight = Score</w:t>
            </w:r>
          </w:p>
          <w:p w14:paraId="3DA08539" w14:textId="77777777" w:rsidR="00217968" w:rsidRDefault="00217968" w:rsidP="00FB319B">
            <w:pPr>
              <w:jc w:val="center"/>
              <w:rPr>
                <w:rFonts w:cs="Calibri"/>
              </w:rPr>
            </w:pPr>
          </w:p>
          <w:p w14:paraId="5223AE47" w14:textId="77777777" w:rsidR="00217968" w:rsidRPr="00217968" w:rsidRDefault="00217968" w:rsidP="00217968">
            <w:pPr>
              <w:jc w:val="center"/>
              <w:rPr>
                <w:rFonts w:cs="Calibri"/>
              </w:rPr>
            </w:pPr>
            <w:r>
              <w:rPr>
                <w:rFonts w:cs="Calibri"/>
              </w:rPr>
              <w:t>The lowest price bidder will be awarded the full weight of 20</w:t>
            </w:r>
          </w:p>
        </w:tc>
        <w:tc>
          <w:tcPr>
            <w:tcW w:w="1260" w:type="dxa"/>
            <w:tcBorders>
              <w:top w:val="single" w:sz="4" w:space="0" w:color="auto"/>
              <w:left w:val="single" w:sz="4" w:space="0" w:color="auto"/>
              <w:bottom w:val="single" w:sz="4" w:space="0" w:color="auto"/>
              <w:right w:val="single" w:sz="4" w:space="0" w:color="auto"/>
            </w:tcBorders>
          </w:tcPr>
          <w:p w14:paraId="3DE1BA14" w14:textId="77777777" w:rsidR="00217968" w:rsidRDefault="00217968" w:rsidP="00FB319B">
            <w:pPr>
              <w:rPr>
                <w:rFonts w:cs="Calibri"/>
                <w:b/>
              </w:rPr>
            </w:pPr>
          </w:p>
          <w:p w14:paraId="17AC5467" w14:textId="77777777" w:rsidR="00217968" w:rsidRDefault="00217968" w:rsidP="00FB319B">
            <w:pPr>
              <w:rPr>
                <w:rFonts w:cs="Calibri"/>
                <w:b/>
              </w:rPr>
            </w:pPr>
          </w:p>
          <w:p w14:paraId="492EC3AA" w14:textId="77777777" w:rsidR="00217968" w:rsidRPr="00B07B62" w:rsidRDefault="00217968" w:rsidP="00FB319B">
            <w:pPr>
              <w:rPr>
                <w:rFonts w:cs="Calibri"/>
              </w:rPr>
            </w:pPr>
            <w:r w:rsidRPr="00B07B62">
              <w:rPr>
                <w:rFonts w:cs="Calibri"/>
              </w:rPr>
              <w:t>2</w:t>
            </w:r>
            <w:r>
              <w:rPr>
                <w:rFonts w:cs="Calibri"/>
              </w:rPr>
              <w:t>0</w:t>
            </w:r>
          </w:p>
        </w:tc>
        <w:tc>
          <w:tcPr>
            <w:tcW w:w="3780" w:type="dxa"/>
            <w:tcBorders>
              <w:top w:val="single" w:sz="4" w:space="0" w:color="auto"/>
              <w:left w:val="single" w:sz="4" w:space="0" w:color="auto"/>
              <w:bottom w:val="single" w:sz="4" w:space="0" w:color="auto"/>
              <w:right w:val="single" w:sz="4" w:space="0" w:color="auto"/>
            </w:tcBorders>
          </w:tcPr>
          <w:p w14:paraId="22153F34" w14:textId="77777777" w:rsidR="00217968" w:rsidRDefault="00217968" w:rsidP="00217968">
            <w:pPr>
              <w:jc w:val="center"/>
              <w:rPr>
                <w:rFonts w:cs="Calibri"/>
                <w:b/>
              </w:rPr>
            </w:pPr>
          </w:p>
          <w:p w14:paraId="24267DB1" w14:textId="77777777" w:rsidR="00217968" w:rsidRDefault="00217968" w:rsidP="00217968">
            <w:pPr>
              <w:jc w:val="center"/>
              <w:rPr>
                <w:rFonts w:cs="Calibri"/>
                <w:b/>
              </w:rPr>
            </w:pPr>
          </w:p>
          <w:p w14:paraId="73B0B3EF" w14:textId="77777777" w:rsidR="00217968" w:rsidRDefault="00217968" w:rsidP="00217968">
            <w:pPr>
              <w:jc w:val="center"/>
              <w:rPr>
                <w:rFonts w:cs="Calibri"/>
                <w:b/>
              </w:rPr>
            </w:pPr>
            <w:r>
              <w:rPr>
                <w:rFonts w:cs="Calibri"/>
                <w:b/>
              </w:rPr>
              <w:t>20</w:t>
            </w:r>
          </w:p>
        </w:tc>
      </w:tr>
      <w:tr w:rsidR="00217968" w14:paraId="2074F504" w14:textId="77777777" w:rsidTr="00217968">
        <w:trPr>
          <w:trHeight w:val="139"/>
        </w:trPr>
        <w:tc>
          <w:tcPr>
            <w:tcW w:w="5328" w:type="dxa"/>
            <w:tcBorders>
              <w:top w:val="single" w:sz="4" w:space="0" w:color="auto"/>
              <w:left w:val="single" w:sz="4" w:space="0" w:color="auto"/>
              <w:bottom w:val="single" w:sz="4" w:space="0" w:color="auto"/>
              <w:right w:val="single" w:sz="4" w:space="0" w:color="auto"/>
            </w:tcBorders>
            <w:noWrap/>
            <w:hideMark/>
          </w:tcPr>
          <w:p w14:paraId="0E26FF29" w14:textId="77777777" w:rsidR="00217968" w:rsidRPr="00506B8D" w:rsidRDefault="00217968" w:rsidP="00FB319B">
            <w:pPr>
              <w:jc w:val="center"/>
              <w:rPr>
                <w:rFonts w:cs="Calibri"/>
                <w:b/>
              </w:rPr>
            </w:pPr>
            <w:r>
              <w:rPr>
                <w:rFonts w:cs="Calibri"/>
                <w:b/>
              </w:rPr>
              <w:t xml:space="preserve">Total Score </w:t>
            </w:r>
          </w:p>
        </w:tc>
        <w:tc>
          <w:tcPr>
            <w:tcW w:w="1260" w:type="dxa"/>
            <w:tcBorders>
              <w:top w:val="single" w:sz="4" w:space="0" w:color="auto"/>
              <w:left w:val="single" w:sz="4" w:space="0" w:color="auto"/>
              <w:bottom w:val="single" w:sz="4" w:space="0" w:color="auto"/>
              <w:right w:val="single" w:sz="4" w:space="0" w:color="auto"/>
            </w:tcBorders>
          </w:tcPr>
          <w:p w14:paraId="09177FCB" w14:textId="77777777" w:rsidR="00217968" w:rsidRDefault="00217968" w:rsidP="00FB319B">
            <w:pPr>
              <w:jc w:val="center"/>
              <w:rPr>
                <w:rFonts w:cs="Calibri"/>
                <w:b/>
              </w:rPr>
            </w:pPr>
          </w:p>
        </w:tc>
        <w:tc>
          <w:tcPr>
            <w:tcW w:w="3780" w:type="dxa"/>
            <w:tcBorders>
              <w:top w:val="single" w:sz="4" w:space="0" w:color="auto"/>
              <w:left w:val="single" w:sz="4" w:space="0" w:color="auto"/>
              <w:bottom w:val="single" w:sz="4" w:space="0" w:color="auto"/>
              <w:right w:val="single" w:sz="4" w:space="0" w:color="auto"/>
            </w:tcBorders>
            <w:hideMark/>
          </w:tcPr>
          <w:p w14:paraId="658E558D" w14:textId="77777777" w:rsidR="00217968" w:rsidRDefault="00217968" w:rsidP="00FB319B">
            <w:pPr>
              <w:jc w:val="center"/>
              <w:rPr>
                <w:rFonts w:cs="Calibri"/>
                <w:b/>
              </w:rPr>
            </w:pPr>
            <w:r>
              <w:rPr>
                <w:rFonts w:cs="Calibri"/>
                <w:b/>
              </w:rPr>
              <w:t>100</w:t>
            </w:r>
          </w:p>
        </w:tc>
      </w:tr>
    </w:tbl>
    <w:tbl>
      <w:tblPr>
        <w:tblStyle w:val="TableGrid1"/>
        <w:tblW w:w="0" w:type="auto"/>
        <w:tblLook w:val="04A0" w:firstRow="1" w:lastRow="0" w:firstColumn="1" w:lastColumn="0" w:noHBand="0" w:noVBand="1"/>
      </w:tblPr>
      <w:tblGrid>
        <w:gridCol w:w="1253"/>
        <w:gridCol w:w="7763"/>
      </w:tblGrid>
      <w:tr w:rsidR="00E711FC" w:rsidRPr="00E600BC" w14:paraId="2FD65B6F" w14:textId="77777777" w:rsidTr="002D4828">
        <w:tc>
          <w:tcPr>
            <w:tcW w:w="1259" w:type="dxa"/>
          </w:tcPr>
          <w:p w14:paraId="41E8586B"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25.1</w:t>
            </w:r>
          </w:p>
        </w:tc>
        <w:tc>
          <w:tcPr>
            <w:tcW w:w="7767" w:type="dxa"/>
          </w:tcPr>
          <w:p w14:paraId="0994E308" w14:textId="77777777" w:rsidR="00E711FC" w:rsidRPr="00E600BC" w:rsidRDefault="00E711FC" w:rsidP="002D4828">
            <w:pPr>
              <w:pStyle w:val="BodyText"/>
              <w:jc w:val="both"/>
              <w:rPr>
                <w:rFonts w:ascii="Trebuchet MS" w:hAnsi="Trebuchet MS" w:cs="Arial"/>
                <w:i/>
              </w:rPr>
            </w:pPr>
            <w:r w:rsidRPr="00E600BC">
              <w:rPr>
                <w:rFonts w:ascii="Trebuchet MS" w:hAnsi="Trebuchet MS" w:cs="Arial"/>
                <w:color w:val="0070C0"/>
              </w:rPr>
              <w:t xml:space="preserve">[For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w:t>
            </w:r>
            <w:r w:rsidRPr="00E600BC">
              <w:rPr>
                <w:rFonts w:ascii="Trebuchet MS" w:hAnsi="Trebuchet MS" w:cs="Arial"/>
                <w:color w:val="0070C0"/>
              </w:rPr>
              <w:lastRenderedPageBreak/>
              <w:t>also indicating which taxes shall be paid by the Consultant and which taxes are withheld and paid by the procuring entity on behalf of the Consultant.]</w:t>
            </w:r>
          </w:p>
        </w:tc>
      </w:tr>
      <w:tr w:rsidR="00E711FC" w:rsidRPr="00E600BC" w14:paraId="139D953E" w14:textId="77777777" w:rsidTr="002D4828">
        <w:tc>
          <w:tcPr>
            <w:tcW w:w="1259" w:type="dxa"/>
          </w:tcPr>
          <w:p w14:paraId="4D7E8DA3" w14:textId="77777777"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lastRenderedPageBreak/>
              <w:t xml:space="preserve">ITC 26.1 </w:t>
            </w:r>
          </w:p>
        </w:tc>
        <w:tc>
          <w:tcPr>
            <w:tcW w:w="7767" w:type="dxa"/>
          </w:tcPr>
          <w:p w14:paraId="0B0C77AA" w14:textId="77777777" w:rsidR="00951525" w:rsidRDefault="00E711FC" w:rsidP="00E711FC">
            <w:pPr>
              <w:tabs>
                <w:tab w:val="right" w:pos="7218"/>
              </w:tabs>
              <w:spacing w:after="120"/>
              <w:rPr>
                <w:rFonts w:ascii="Trebuchet MS" w:hAnsi="Trebuchet MS" w:cs="Arial"/>
                <w:i/>
                <w:color w:val="0066FF"/>
              </w:rPr>
            </w:pPr>
            <w:r>
              <w:rPr>
                <w:rFonts w:ascii="Trebuchet MS" w:hAnsi="Trebuchet MS" w:cs="Arial"/>
              </w:rPr>
              <w:t xml:space="preserve"> </w:t>
            </w:r>
            <w:r w:rsidRPr="00E711FC">
              <w:rPr>
                <w:rFonts w:ascii="Trebuchet MS" w:hAnsi="Trebuchet MS" w:cs="Arial"/>
              </w:rPr>
              <w:t>The single freely convertible currency for the conversion of all prices expressed in various currencies into a single one is</w:t>
            </w:r>
            <w:r w:rsidRPr="00E711FC">
              <w:rPr>
                <w:rFonts w:ascii="Trebuchet MS" w:hAnsi="Trebuchet MS" w:cs="Arial"/>
                <w:i/>
              </w:rPr>
              <w:t xml:space="preserve">: </w:t>
            </w:r>
            <w:r w:rsidR="00951525" w:rsidRPr="00951525">
              <w:rPr>
                <w:rFonts w:ascii="Trebuchet MS" w:hAnsi="Trebuchet MS" w:cs="Arial"/>
                <w:b/>
                <w:i/>
              </w:rPr>
              <w:t>Jamaican Dollars</w:t>
            </w:r>
          </w:p>
          <w:p w14:paraId="7857793D"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The official source of the selling (exchange) rate is: </w:t>
            </w:r>
            <w:r w:rsidRPr="00E711FC">
              <w:rPr>
                <w:rFonts w:ascii="Trebuchet MS" w:eastAsia="Times New Roman" w:hAnsi="Trebuchet MS" w:cs="Arial"/>
                <w:u w:val="single"/>
              </w:rPr>
              <w:t>Bank of Jamaica</w:t>
            </w:r>
          </w:p>
          <w:p w14:paraId="4ED31A1C" w14:textId="3FBEE268" w:rsidR="00E711FC" w:rsidRPr="00E600BC" w:rsidRDefault="00E711FC" w:rsidP="00991D94">
            <w:pPr>
              <w:tabs>
                <w:tab w:val="left" w:pos="6226"/>
                <w:tab w:val="right" w:pos="7218"/>
              </w:tabs>
              <w:spacing w:after="120"/>
              <w:rPr>
                <w:rFonts w:ascii="Trebuchet MS" w:hAnsi="Trebuchet MS" w:cs="Arial"/>
                <w:i/>
                <w:color w:val="0066FF"/>
                <w:lang w:eastAsia="it-IT"/>
              </w:rPr>
            </w:pPr>
            <w:r w:rsidRPr="00E711FC">
              <w:rPr>
                <w:rFonts w:ascii="Trebuchet MS" w:eastAsia="Times New Roman" w:hAnsi="Trebuchet MS" w:cs="Arial"/>
              </w:rPr>
              <w:t xml:space="preserve">The date of the exchange rate is: </w:t>
            </w:r>
            <w:r w:rsidR="00986B1F">
              <w:rPr>
                <w:rFonts w:ascii="Trebuchet MS" w:eastAsia="Times New Roman" w:hAnsi="Trebuchet MS" w:cs="Times New Roman"/>
                <w:i/>
                <w:color w:val="1F497D" w:themeColor="text2"/>
              </w:rPr>
              <w:t>May 13,</w:t>
            </w:r>
            <w:r w:rsidR="00F24381">
              <w:rPr>
                <w:rFonts w:ascii="Trebuchet MS" w:eastAsia="Times New Roman" w:hAnsi="Trebuchet MS" w:cs="Times New Roman"/>
                <w:i/>
                <w:color w:val="1F497D" w:themeColor="text2"/>
              </w:rPr>
              <w:t xml:space="preserve"> 2022</w:t>
            </w:r>
          </w:p>
        </w:tc>
      </w:tr>
      <w:tr w:rsidR="00E711FC" w:rsidRPr="00E600BC" w14:paraId="4866FF55" w14:textId="77777777" w:rsidTr="002D4828">
        <w:tc>
          <w:tcPr>
            <w:tcW w:w="1259" w:type="dxa"/>
          </w:tcPr>
          <w:p w14:paraId="1F7322AC" w14:textId="77777777" w:rsidR="00E711FC" w:rsidRPr="00E600BC" w:rsidRDefault="00E711FC" w:rsidP="002D4828">
            <w:pPr>
              <w:spacing w:after="120"/>
              <w:rPr>
                <w:rFonts w:ascii="Trebuchet MS" w:eastAsia="Calibri" w:hAnsi="Trebuchet MS" w:cs="Arial"/>
                <w:b/>
                <w:i/>
              </w:rPr>
            </w:pPr>
            <w:r w:rsidRPr="00E600BC">
              <w:rPr>
                <w:rFonts w:ascii="Trebuchet MS" w:eastAsia="Calibri" w:hAnsi="Trebuchet MS" w:cs="Arial"/>
                <w:b/>
              </w:rPr>
              <w:t xml:space="preserve">ITC 27.1 </w:t>
            </w:r>
          </w:p>
        </w:tc>
        <w:tc>
          <w:tcPr>
            <w:tcW w:w="7767" w:type="dxa"/>
          </w:tcPr>
          <w:p w14:paraId="1F05EE56" w14:textId="77777777" w:rsidR="00E711FC" w:rsidRPr="00E711FC" w:rsidRDefault="00E711FC" w:rsidP="00E711FC">
            <w:pPr>
              <w:tabs>
                <w:tab w:val="right" w:pos="7218"/>
              </w:tabs>
              <w:spacing w:after="120"/>
              <w:rPr>
                <w:rFonts w:ascii="Trebuchet MS" w:hAnsi="Trebuchet MS" w:cs="Arial"/>
              </w:rPr>
            </w:pPr>
            <w:r>
              <w:rPr>
                <w:rFonts w:ascii="Trebuchet MS" w:hAnsi="Trebuchet MS" w:cs="Arial"/>
                <w:i/>
                <w:color w:val="0066FF"/>
              </w:rPr>
              <w:t xml:space="preserve"> </w:t>
            </w:r>
            <w:r w:rsidRPr="00E711FC">
              <w:rPr>
                <w:rFonts w:ascii="Trebuchet MS" w:hAnsi="Trebuchet MS" w:cs="Arial"/>
              </w:rPr>
              <w:t>The lowest evaluated Financial Proposal (Fm) is given the max</w:t>
            </w:r>
            <w:r w:rsidR="00951525">
              <w:rPr>
                <w:rFonts w:ascii="Trebuchet MS" w:hAnsi="Trebuchet MS" w:cs="Arial"/>
              </w:rPr>
              <w:t>imum financial score (Sf) of 20</w:t>
            </w:r>
            <w:r w:rsidRPr="00E711FC">
              <w:rPr>
                <w:rFonts w:ascii="Trebuchet MS" w:hAnsi="Trebuchet MS" w:cs="Arial"/>
              </w:rPr>
              <w:t>.</w:t>
            </w:r>
          </w:p>
          <w:p w14:paraId="41952884"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formula for determining the financial scores (Sf) of all other Proposals is calculated as following:</w:t>
            </w:r>
          </w:p>
          <w:p w14:paraId="1240308A" w14:textId="77777777" w:rsidR="00E711FC" w:rsidRPr="00E711FC" w:rsidRDefault="00E711FC" w:rsidP="00E711FC">
            <w:pPr>
              <w:tabs>
                <w:tab w:val="right" w:pos="7218"/>
              </w:tabs>
              <w:spacing w:after="120"/>
              <w:rPr>
                <w:rFonts w:ascii="Trebuchet MS" w:eastAsia="Times New Roman" w:hAnsi="Trebuchet MS" w:cs="Arial"/>
                <w:iCs/>
              </w:rPr>
            </w:pPr>
            <w:r w:rsidRPr="00E711FC">
              <w:rPr>
                <w:rFonts w:ascii="Trebuchet MS" w:eastAsia="Times New Roman" w:hAnsi="Trebuchet MS" w:cs="Arial"/>
                <w:iCs/>
              </w:rPr>
              <w:t xml:space="preserve">Sf = </w:t>
            </w:r>
            <w:r w:rsidR="00951525">
              <w:rPr>
                <w:rFonts w:ascii="Trebuchet MS" w:eastAsia="Times New Roman" w:hAnsi="Trebuchet MS" w:cs="Arial"/>
                <w:iCs/>
              </w:rPr>
              <w:t>20</w:t>
            </w:r>
            <w:r w:rsidRPr="00E711FC">
              <w:rPr>
                <w:rFonts w:ascii="Trebuchet MS" w:eastAsia="Times New Roman" w:hAnsi="Trebuchet MS" w:cs="Arial"/>
                <w:iCs/>
              </w:rPr>
              <w:t xml:space="preserve"> x Fm/ F, in which “Sf” is the financial score, “Fm” is the lowest price, and “F” the price of the Proposal under consideration.</w:t>
            </w:r>
          </w:p>
          <w:p w14:paraId="4392D6C7"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weights given to the Technical (T) and Financial (P) Proposals are:</w:t>
            </w:r>
          </w:p>
          <w:p w14:paraId="7346766B" w14:textId="77777777" w:rsidR="00E711FC" w:rsidRPr="00E711FC" w:rsidRDefault="00E711FC" w:rsidP="00E711FC">
            <w:pPr>
              <w:tabs>
                <w:tab w:val="left" w:pos="1186"/>
                <w:tab w:val="right" w:pos="7218"/>
              </w:tabs>
              <w:spacing w:after="120"/>
              <w:rPr>
                <w:rFonts w:ascii="Trebuchet MS" w:eastAsia="Times New Roman" w:hAnsi="Trebuchet MS" w:cs="Arial"/>
              </w:rPr>
            </w:pPr>
            <w:r w:rsidRPr="00E711FC">
              <w:rPr>
                <w:rFonts w:ascii="Trebuchet MS" w:eastAsia="Times New Roman" w:hAnsi="Trebuchet MS" w:cs="Arial"/>
              </w:rPr>
              <w:t xml:space="preserve">T = </w:t>
            </w:r>
            <w:r w:rsidR="00951525">
              <w:rPr>
                <w:rFonts w:ascii="Trebuchet MS" w:eastAsia="Times New Roman" w:hAnsi="Trebuchet MS" w:cs="Arial"/>
                <w:i/>
                <w:color w:val="0070C0"/>
              </w:rPr>
              <w:t xml:space="preserve">80 </w:t>
            </w:r>
            <w:r w:rsidRPr="00E711FC">
              <w:rPr>
                <w:rFonts w:ascii="Trebuchet MS" w:eastAsia="Times New Roman" w:hAnsi="Trebuchet MS" w:cs="Arial"/>
              </w:rPr>
              <w:t>and</w:t>
            </w:r>
          </w:p>
          <w:p w14:paraId="7139D6D0" w14:textId="77777777" w:rsidR="00951525" w:rsidRDefault="00E711FC" w:rsidP="00951525">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P = </w:t>
            </w:r>
            <w:r w:rsidR="00951525">
              <w:rPr>
                <w:rFonts w:ascii="Trebuchet MS" w:eastAsia="Times New Roman" w:hAnsi="Trebuchet MS" w:cs="Arial"/>
              </w:rPr>
              <w:t>20</w:t>
            </w:r>
          </w:p>
          <w:p w14:paraId="52F2D1C9" w14:textId="77777777" w:rsidR="00E711FC" w:rsidRPr="00E600BC" w:rsidRDefault="00E711FC" w:rsidP="00951525">
            <w:pPr>
              <w:tabs>
                <w:tab w:val="right" w:pos="7218"/>
              </w:tabs>
              <w:spacing w:after="120"/>
              <w:rPr>
                <w:rFonts w:ascii="Trebuchet MS" w:hAnsi="Trebuchet MS" w:cs="Arial"/>
              </w:rPr>
            </w:pPr>
            <w:r w:rsidRPr="00E711FC">
              <w:rPr>
                <w:rFonts w:ascii="Trebuchet MS" w:hAnsi="Trebuchet MS" w:cs="Arial"/>
              </w:rPr>
              <w:t>Proposals are ranked according to their combined technical (St) and financial (Sf) scores using the weights (T = the weight given to the Technical Proposal; P = the weight given to the Financial Proposal; T + P = 1) as following:  S = St x T% + Sf x P%.</w:t>
            </w:r>
          </w:p>
        </w:tc>
      </w:tr>
      <w:tr w:rsidR="00E711FC" w:rsidRPr="00E600BC" w14:paraId="66FB156E" w14:textId="77777777" w:rsidTr="002D4828">
        <w:tc>
          <w:tcPr>
            <w:tcW w:w="9026" w:type="dxa"/>
            <w:gridSpan w:val="2"/>
          </w:tcPr>
          <w:p w14:paraId="325E4EA0" w14:textId="77777777" w:rsidR="00E711FC" w:rsidRPr="00E600BC" w:rsidRDefault="00E711FC"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E711FC" w:rsidRPr="00E600BC" w14:paraId="7C48A005" w14:textId="77777777" w:rsidTr="002D4828">
        <w:tc>
          <w:tcPr>
            <w:tcW w:w="1259" w:type="dxa"/>
          </w:tcPr>
          <w:p w14:paraId="49721DD6"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28.1</w:t>
            </w:r>
          </w:p>
        </w:tc>
        <w:tc>
          <w:tcPr>
            <w:tcW w:w="7767" w:type="dxa"/>
          </w:tcPr>
          <w:p w14:paraId="39EF84C4" w14:textId="77777777" w:rsidR="00E711FC" w:rsidRPr="00E711FC" w:rsidRDefault="00E711FC" w:rsidP="00E711FC">
            <w:pPr>
              <w:tabs>
                <w:tab w:val="right" w:pos="7218"/>
              </w:tabs>
              <w:spacing w:after="120"/>
              <w:rPr>
                <w:rFonts w:ascii="Trebuchet MS" w:hAnsi="Trebuchet MS" w:cs="Arial"/>
              </w:rPr>
            </w:pPr>
            <w:r>
              <w:rPr>
                <w:rFonts w:ascii="Trebuchet MS" w:hAnsi="Trebuchet MS" w:cs="Arial"/>
              </w:rPr>
              <w:t xml:space="preserve"> </w:t>
            </w:r>
            <w:r w:rsidRPr="00E711FC">
              <w:rPr>
                <w:rFonts w:ascii="Trebuchet MS" w:hAnsi="Trebuchet MS" w:cs="Arial"/>
              </w:rPr>
              <w:t xml:space="preserve">Expected date and address for contract negotiations: </w:t>
            </w:r>
          </w:p>
          <w:p w14:paraId="34C52DDE" w14:textId="011B06E5" w:rsidR="00E711FC" w:rsidRPr="00E711FC" w:rsidRDefault="00E711FC" w:rsidP="00E711FC">
            <w:pPr>
              <w:tabs>
                <w:tab w:val="right" w:pos="7218"/>
              </w:tabs>
              <w:spacing w:after="120"/>
              <w:rPr>
                <w:rFonts w:ascii="Trebuchet MS" w:eastAsia="Times New Roman" w:hAnsi="Trebuchet MS" w:cs="Arial"/>
                <w:color w:val="1F497D" w:themeColor="text2"/>
              </w:rPr>
            </w:pPr>
            <w:r w:rsidRPr="00E711FC">
              <w:rPr>
                <w:rFonts w:ascii="Trebuchet MS" w:eastAsia="Times New Roman" w:hAnsi="Trebuchet MS" w:cs="Arial"/>
              </w:rPr>
              <w:t xml:space="preserve">Date: </w:t>
            </w:r>
            <w:r w:rsidR="00953D11">
              <w:rPr>
                <w:rFonts w:ascii="Trebuchet MS" w:eastAsia="Times New Roman" w:hAnsi="Trebuchet MS" w:cs="Arial"/>
                <w:color w:val="000000" w:themeColor="text1"/>
              </w:rPr>
              <w:t>0</w:t>
            </w:r>
            <w:r w:rsidR="00986B1F">
              <w:rPr>
                <w:rFonts w:ascii="Trebuchet MS" w:eastAsia="Times New Roman" w:hAnsi="Trebuchet MS" w:cs="Arial"/>
                <w:color w:val="000000" w:themeColor="text1"/>
              </w:rPr>
              <w:t>6</w:t>
            </w:r>
            <w:r w:rsidR="009F6B12">
              <w:rPr>
                <w:rFonts w:ascii="Trebuchet MS" w:eastAsia="Times New Roman" w:hAnsi="Trebuchet MS" w:cs="Arial"/>
                <w:color w:val="000000" w:themeColor="text1"/>
              </w:rPr>
              <w:t xml:space="preserve"> </w:t>
            </w:r>
            <w:r w:rsidR="00986B1F">
              <w:rPr>
                <w:rFonts w:ascii="Trebuchet MS" w:eastAsia="Times New Roman" w:hAnsi="Trebuchet MS" w:cs="Arial"/>
                <w:color w:val="000000" w:themeColor="text1"/>
              </w:rPr>
              <w:t>June</w:t>
            </w:r>
            <w:r w:rsidR="009F6B12">
              <w:rPr>
                <w:rFonts w:ascii="Trebuchet MS" w:eastAsia="Times New Roman" w:hAnsi="Trebuchet MS" w:cs="Arial"/>
                <w:color w:val="000000" w:themeColor="text1"/>
              </w:rPr>
              <w:t xml:space="preserve"> 2022</w:t>
            </w:r>
          </w:p>
          <w:p w14:paraId="0B7D6F40" w14:textId="77777777" w:rsid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Address: </w:t>
            </w:r>
            <w:r w:rsidR="00D95F36">
              <w:rPr>
                <w:rFonts w:ascii="Trebuchet MS" w:eastAsia="Times New Roman" w:hAnsi="Trebuchet MS" w:cs="Arial"/>
              </w:rPr>
              <w:t>The Early Childhood Commission</w:t>
            </w:r>
          </w:p>
          <w:p w14:paraId="6621964E" w14:textId="77777777"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Shops#44-49 Kingston Mall</w:t>
            </w:r>
          </w:p>
          <w:p w14:paraId="3190270C" w14:textId="77777777"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8-10 Ocean Boulevard</w:t>
            </w:r>
          </w:p>
          <w:p w14:paraId="0236C2BE" w14:textId="77777777" w:rsidR="00D95F36" w:rsidRPr="00E711FC"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Kingston</w:t>
            </w:r>
          </w:p>
          <w:p w14:paraId="09D99C2A" w14:textId="77777777" w:rsidR="00E711FC" w:rsidRPr="00E600BC" w:rsidRDefault="00E711FC"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ab/>
            </w:r>
          </w:p>
        </w:tc>
      </w:tr>
      <w:tr w:rsidR="00E711FC" w:rsidRPr="00E600BC" w14:paraId="6AFB7F43" w14:textId="77777777" w:rsidTr="002D4828">
        <w:tc>
          <w:tcPr>
            <w:tcW w:w="1259" w:type="dxa"/>
          </w:tcPr>
          <w:p w14:paraId="092FC976" w14:textId="77777777" w:rsidR="00E711FC" w:rsidRPr="00E600BC" w:rsidRDefault="00E711FC" w:rsidP="00C43C7F">
            <w:pPr>
              <w:spacing w:after="120"/>
              <w:rPr>
                <w:rFonts w:ascii="Trebuchet MS" w:eastAsia="Calibri" w:hAnsi="Trebuchet MS" w:cs="Arial"/>
                <w:b/>
              </w:rPr>
            </w:pPr>
            <w:r>
              <w:rPr>
                <w:rFonts w:ascii="Trebuchet MS" w:eastAsia="Calibri" w:hAnsi="Trebuchet MS" w:cs="Arial"/>
                <w:b/>
              </w:rPr>
              <w:t>ITC 30.1</w:t>
            </w:r>
          </w:p>
        </w:tc>
        <w:tc>
          <w:tcPr>
            <w:tcW w:w="7767" w:type="dxa"/>
          </w:tcPr>
          <w:p w14:paraId="09505C8F" w14:textId="1D341EA1" w:rsidR="00E711FC" w:rsidRPr="00E600BC" w:rsidRDefault="00E711FC" w:rsidP="00D95F36">
            <w:pPr>
              <w:pStyle w:val="BankNormal"/>
              <w:tabs>
                <w:tab w:val="right" w:pos="7218"/>
              </w:tabs>
              <w:spacing w:after="120"/>
              <w:rPr>
                <w:rFonts w:ascii="Trebuchet MS" w:hAnsi="Trebuchet MS" w:cs="Arial"/>
                <w:sz w:val="22"/>
                <w:szCs w:val="22"/>
              </w:rPr>
            </w:pPr>
            <w:r w:rsidRPr="00945CA8">
              <w:rPr>
                <w:rFonts w:ascii="Trebuchet MS" w:hAnsi="Trebuchet MS" w:cs="Arial"/>
                <w:sz w:val="22"/>
                <w:szCs w:val="22"/>
              </w:rPr>
              <w:t xml:space="preserve">The “standstill” period shall be for </w:t>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sidR="00F24381">
              <w:rPr>
                <w:rFonts w:ascii="Trebuchet MS" w:hAnsi="Trebuchet MS" w:cs="Arial"/>
                <w:b/>
                <w:sz w:val="22"/>
                <w:szCs w:val="22"/>
                <w:u w:val="single"/>
              </w:rPr>
              <w:t>3</w:t>
            </w:r>
            <w:r w:rsidR="009240AD">
              <w:rPr>
                <w:rFonts w:ascii="Trebuchet MS" w:hAnsi="Trebuchet MS" w:cs="Arial"/>
                <w:sz w:val="22"/>
                <w:szCs w:val="22"/>
              </w:rPr>
              <w:t xml:space="preserve"> working</w:t>
            </w:r>
            <w:r w:rsidR="00D95F36">
              <w:rPr>
                <w:rFonts w:ascii="Trebuchet MS" w:hAnsi="Trebuchet MS" w:cs="Arial"/>
                <w:sz w:val="22"/>
                <w:szCs w:val="22"/>
              </w:rPr>
              <w:t xml:space="preserve"> days.</w:t>
            </w:r>
          </w:p>
        </w:tc>
      </w:tr>
      <w:tr w:rsidR="00E711FC" w:rsidRPr="00E600BC" w14:paraId="534108D6" w14:textId="77777777" w:rsidTr="002D4828">
        <w:tc>
          <w:tcPr>
            <w:tcW w:w="1259" w:type="dxa"/>
          </w:tcPr>
          <w:p w14:paraId="4D4E18B6" w14:textId="77777777" w:rsidR="00E711FC" w:rsidRPr="00E600BC" w:rsidRDefault="00E711FC" w:rsidP="00C43C7F">
            <w:pPr>
              <w:spacing w:after="120"/>
              <w:rPr>
                <w:rFonts w:ascii="Trebuchet MS" w:eastAsia="Calibri" w:hAnsi="Trebuchet MS" w:cs="Arial"/>
                <w:b/>
              </w:rPr>
            </w:pPr>
            <w:r w:rsidRPr="00E600BC">
              <w:rPr>
                <w:rFonts w:ascii="Trebuchet MS" w:eastAsia="Calibri" w:hAnsi="Trebuchet MS" w:cs="Arial"/>
                <w:b/>
              </w:rPr>
              <w:t>ITC 30.7</w:t>
            </w:r>
          </w:p>
        </w:tc>
        <w:tc>
          <w:tcPr>
            <w:tcW w:w="7767" w:type="dxa"/>
          </w:tcPr>
          <w:p w14:paraId="4816E332" w14:textId="77777777" w:rsidR="00E711FC" w:rsidRPr="00DA7C73" w:rsidRDefault="00E711FC"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 xml:space="preserve">Expected date </w:t>
            </w:r>
            <w:r w:rsidRPr="00DA7C73">
              <w:rPr>
                <w:rFonts w:ascii="Trebuchet MS" w:hAnsi="Trebuchet MS" w:cs="Arial"/>
                <w:sz w:val="22"/>
                <w:szCs w:val="22"/>
              </w:rPr>
              <w:t>for the commencement of the consulting services:</w:t>
            </w:r>
          </w:p>
          <w:p w14:paraId="3116D047" w14:textId="1C319709" w:rsidR="00E711FC" w:rsidRPr="00D95F36" w:rsidRDefault="00E711FC" w:rsidP="0017658D">
            <w:pPr>
              <w:tabs>
                <w:tab w:val="right" w:pos="7218"/>
              </w:tabs>
              <w:spacing w:after="120"/>
              <w:rPr>
                <w:rFonts w:ascii="Trebuchet MS" w:eastAsia="Times New Roman" w:hAnsi="Trebuchet MS" w:cs="Arial"/>
              </w:rPr>
            </w:pPr>
            <w:r w:rsidRPr="00DA7C73">
              <w:rPr>
                <w:rFonts w:ascii="Trebuchet MS" w:hAnsi="Trebuchet MS" w:cs="Arial"/>
              </w:rPr>
              <w:t>Date:</w:t>
            </w:r>
            <w:r w:rsidRPr="00DA7C73">
              <w:rPr>
                <w:rFonts w:ascii="Trebuchet MS" w:hAnsi="Trebuchet MS" w:cs="Arial"/>
                <w:i/>
                <w:color w:val="0066FF"/>
              </w:rPr>
              <w:t xml:space="preserve"> </w:t>
            </w:r>
            <w:r w:rsidR="00953D11">
              <w:rPr>
                <w:rFonts w:ascii="Trebuchet MS" w:hAnsi="Trebuchet MS" w:cs="Arial"/>
                <w:i/>
                <w:color w:val="000000" w:themeColor="text1"/>
              </w:rPr>
              <w:t>May 1,</w:t>
            </w:r>
            <w:r w:rsidR="004E2196">
              <w:rPr>
                <w:rFonts w:ascii="Trebuchet MS" w:hAnsi="Trebuchet MS" w:cs="Arial"/>
                <w:i/>
                <w:color w:val="000000" w:themeColor="text1"/>
              </w:rPr>
              <w:t xml:space="preserve"> 2022</w:t>
            </w:r>
            <w:r w:rsidR="00D95F36" w:rsidRPr="0017658D">
              <w:rPr>
                <w:rFonts w:ascii="Trebuchet MS" w:hAnsi="Trebuchet MS" w:cs="Arial"/>
                <w:i/>
                <w:color w:val="000000" w:themeColor="text1"/>
              </w:rPr>
              <w:t xml:space="preserve"> </w:t>
            </w:r>
            <w:r w:rsidRPr="00E600BC">
              <w:rPr>
                <w:rFonts w:ascii="Trebuchet MS" w:hAnsi="Trebuchet MS" w:cs="Arial"/>
              </w:rPr>
              <w:t xml:space="preserve">at: </w:t>
            </w:r>
            <w:r w:rsidR="00D95F36">
              <w:rPr>
                <w:rFonts w:ascii="Trebuchet MS" w:eastAsia="Times New Roman" w:hAnsi="Trebuchet MS" w:cs="Arial"/>
              </w:rPr>
              <w:t>The Early Childhood Commission, Shops#44-49 Kingston Mall, 8-10 Ocean Boulevard, Kingston</w:t>
            </w:r>
            <w:r w:rsidRPr="00E600BC">
              <w:rPr>
                <w:rFonts w:ascii="Trebuchet MS" w:hAnsi="Trebuchet MS" w:cs="Arial"/>
                <w:lang w:eastAsia="it-IT"/>
              </w:rPr>
              <w:tab/>
            </w:r>
          </w:p>
        </w:tc>
      </w:tr>
    </w:tbl>
    <w:p w14:paraId="00FCD9CE" w14:textId="77777777" w:rsidR="00AD21AB" w:rsidRPr="00E600BC" w:rsidRDefault="00AD21AB" w:rsidP="002910EE">
      <w:pPr>
        <w:spacing w:after="120" w:line="240" w:lineRule="auto"/>
        <w:rPr>
          <w:rFonts w:ascii="Trebuchet MS" w:hAnsi="Trebuchet MS" w:cs="Arial"/>
        </w:rPr>
      </w:pPr>
    </w:p>
    <w:p w14:paraId="7F3C6210" w14:textId="77777777"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4"/>
          <w:pgSz w:w="11906" w:h="16838" w:code="9"/>
          <w:pgMar w:top="1440" w:right="1440" w:bottom="1440" w:left="1440" w:header="720" w:footer="720" w:gutter="0"/>
          <w:cols w:space="720"/>
          <w:docGrid w:linePitch="360"/>
        </w:sectPr>
      </w:pPr>
    </w:p>
    <w:p w14:paraId="4A8B02CA" w14:textId="77777777" w:rsidR="002B7268" w:rsidRPr="00E600BC" w:rsidRDefault="002B7268" w:rsidP="00842587">
      <w:pPr>
        <w:pStyle w:val="Heading1"/>
        <w:spacing w:line="240" w:lineRule="auto"/>
        <w:jc w:val="center"/>
        <w:rPr>
          <w:rFonts w:ascii="Arial" w:hAnsi="Arial" w:cs="Arial"/>
          <w:color w:val="auto"/>
          <w:lang w:val="en-US"/>
        </w:rPr>
      </w:pPr>
      <w:bookmarkStart w:id="76" w:name="_Toc509333950"/>
      <w:r w:rsidRPr="00E600BC">
        <w:rPr>
          <w:rFonts w:ascii="Arial" w:hAnsi="Arial" w:cs="Arial"/>
          <w:color w:val="auto"/>
          <w:lang w:val="en-US"/>
        </w:rPr>
        <w:lastRenderedPageBreak/>
        <w:t>Section 3. Technical Proposal – Standard Forms</w:t>
      </w:r>
      <w:bookmarkEnd w:id="76"/>
    </w:p>
    <w:p w14:paraId="51F6D1E1" w14:textId="77777777"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proofErr w:type="gramStart"/>
      <w:r w:rsidR="00AD2DCA" w:rsidRPr="00E600BC">
        <w:rPr>
          <w:rFonts w:ascii="Trebuchet MS" w:hAnsi="Trebuchet MS" w:cs="Arial"/>
          <w:bCs/>
          <w:i/>
          <w:iCs/>
          <w:color w:val="0070C0"/>
        </w:rPr>
        <w:t>[</w:t>
      </w:r>
      <w:r w:rsidR="00AD2DCA" w:rsidRPr="00E600BC">
        <w:rPr>
          <w:rFonts w:ascii="Trebuchet MS" w:hAnsi="Trebuchet MS" w:cs="Arial"/>
          <w:bCs/>
          <w:i/>
          <w:color w:val="0070C0"/>
        </w:rPr>
        <w:t xml:space="preserve"> ]</w:t>
      </w:r>
      <w:proofErr w:type="gramEnd"/>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14:paraId="04DE7E0F" w14:textId="77777777" w:rsidR="002B7268" w:rsidRPr="00E600BC" w:rsidRDefault="002B7268" w:rsidP="002910EE">
      <w:pPr>
        <w:pStyle w:val="Heading6"/>
        <w:spacing w:before="0" w:after="120" w:line="240" w:lineRule="auto"/>
        <w:jc w:val="center"/>
        <w:rPr>
          <w:rFonts w:ascii="Trebuchet MS" w:hAnsi="Trebuchet MS" w:cs="Arial"/>
          <w:b/>
          <w:color w:val="auto"/>
        </w:rPr>
      </w:pPr>
      <w:bookmarkStart w:id="77" w:name="_Toc325721718"/>
      <w:r w:rsidRPr="00E600BC">
        <w:rPr>
          <w:rFonts w:ascii="Trebuchet MS" w:hAnsi="Trebuchet MS" w:cs="Arial"/>
          <w:b/>
          <w:color w:val="auto"/>
        </w:rPr>
        <w:t>Checklist of Required Forms</w:t>
      </w:r>
      <w:bookmarkEnd w:id="77"/>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E600BC" w14:paraId="41B863B1" w14:textId="77777777" w:rsidTr="003620BB">
        <w:tc>
          <w:tcPr>
            <w:tcW w:w="1599" w:type="dxa"/>
            <w:gridSpan w:val="2"/>
          </w:tcPr>
          <w:p w14:paraId="6696A657"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r w:rsidR="00AD2DCA" w:rsidRPr="00E600BC">
              <w:rPr>
                <w:rFonts w:ascii="Trebuchet MS" w:hAnsi="Trebuchet MS" w:cs="Arial"/>
              </w:rPr>
              <w:t>STP [</w:t>
            </w:r>
            <w:r w:rsidRPr="00E600BC">
              <w:rPr>
                <w:rFonts w:ascii="Trebuchet MS" w:hAnsi="Trebuchet MS" w:cs="Arial"/>
              </w:rPr>
              <w:t>*], (√)</w:t>
            </w:r>
          </w:p>
        </w:tc>
        <w:tc>
          <w:tcPr>
            <w:tcW w:w="1280" w:type="dxa"/>
          </w:tcPr>
          <w:p w14:paraId="3C784DD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14:paraId="6E4F23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14:paraId="6D014DF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14:paraId="6617FFAC" w14:textId="77777777" w:rsidR="002B7268" w:rsidRPr="00E600BC" w:rsidRDefault="002B7268" w:rsidP="002910EE">
            <w:pPr>
              <w:spacing w:after="120" w:line="240" w:lineRule="auto"/>
              <w:rPr>
                <w:rFonts w:ascii="Trebuchet MS" w:hAnsi="Trebuchet MS" w:cs="Arial"/>
              </w:rPr>
            </w:pPr>
          </w:p>
        </w:tc>
      </w:tr>
      <w:tr w:rsidR="002B7268" w:rsidRPr="00E600BC" w14:paraId="1EA84E3B" w14:textId="77777777" w:rsidTr="003620BB">
        <w:tc>
          <w:tcPr>
            <w:tcW w:w="801" w:type="dxa"/>
          </w:tcPr>
          <w:p w14:paraId="59D560F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FTP</w:t>
            </w:r>
          </w:p>
        </w:tc>
        <w:tc>
          <w:tcPr>
            <w:tcW w:w="798" w:type="dxa"/>
          </w:tcPr>
          <w:p w14:paraId="69F560C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14:paraId="058FBBD2" w14:textId="77777777" w:rsidR="002B7268" w:rsidRPr="00E600BC" w:rsidRDefault="002B7268" w:rsidP="002910EE">
            <w:pPr>
              <w:spacing w:after="120" w:line="240" w:lineRule="auto"/>
              <w:rPr>
                <w:rFonts w:ascii="Trebuchet MS" w:hAnsi="Trebuchet MS" w:cs="Arial"/>
              </w:rPr>
            </w:pPr>
          </w:p>
        </w:tc>
        <w:tc>
          <w:tcPr>
            <w:tcW w:w="5509" w:type="dxa"/>
          </w:tcPr>
          <w:p w14:paraId="762519DD" w14:textId="77777777" w:rsidR="002B7268" w:rsidRPr="00E600BC" w:rsidRDefault="002B7268" w:rsidP="002910EE">
            <w:pPr>
              <w:spacing w:after="120" w:line="240" w:lineRule="auto"/>
              <w:jc w:val="center"/>
              <w:rPr>
                <w:rFonts w:ascii="Trebuchet MS" w:hAnsi="Trebuchet MS" w:cs="Arial"/>
              </w:rPr>
            </w:pPr>
          </w:p>
        </w:tc>
        <w:tc>
          <w:tcPr>
            <w:tcW w:w="1980" w:type="dxa"/>
          </w:tcPr>
          <w:p w14:paraId="085E246E" w14:textId="77777777" w:rsidR="002B7268" w:rsidRPr="00E600BC" w:rsidRDefault="002B7268" w:rsidP="002910EE">
            <w:pPr>
              <w:spacing w:after="120" w:line="240" w:lineRule="auto"/>
              <w:jc w:val="center"/>
              <w:rPr>
                <w:rFonts w:ascii="Trebuchet MS" w:hAnsi="Trebuchet MS" w:cs="Arial"/>
              </w:rPr>
            </w:pPr>
          </w:p>
        </w:tc>
      </w:tr>
      <w:tr w:rsidR="002B7268" w:rsidRPr="00E600BC" w14:paraId="65E8B46C" w14:textId="77777777" w:rsidTr="003620BB">
        <w:tc>
          <w:tcPr>
            <w:tcW w:w="801" w:type="dxa"/>
          </w:tcPr>
          <w:p w14:paraId="39CDDEB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9E6C0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146329FD"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14:paraId="3B4E9245"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Technical Proposal Submission Form. </w:t>
            </w:r>
          </w:p>
        </w:tc>
        <w:tc>
          <w:tcPr>
            <w:tcW w:w="1980" w:type="dxa"/>
          </w:tcPr>
          <w:p w14:paraId="504E4638" w14:textId="77777777" w:rsidR="002B7268" w:rsidRPr="00E600BC" w:rsidRDefault="002B7268" w:rsidP="002910EE">
            <w:pPr>
              <w:spacing w:after="120" w:line="240" w:lineRule="auto"/>
              <w:rPr>
                <w:rFonts w:ascii="Trebuchet MS" w:hAnsi="Trebuchet MS" w:cs="Arial"/>
              </w:rPr>
            </w:pPr>
          </w:p>
        </w:tc>
      </w:tr>
      <w:tr w:rsidR="002B7268" w:rsidRPr="00E600BC" w14:paraId="2718A03A" w14:textId="77777777" w:rsidTr="003620BB">
        <w:tc>
          <w:tcPr>
            <w:tcW w:w="1599" w:type="dxa"/>
            <w:gridSpan w:val="2"/>
          </w:tcPr>
          <w:p w14:paraId="2B5E8A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 </w:t>
            </w:r>
            <w:proofErr w:type="gramStart"/>
            <w:r w:rsidRPr="00E600BC">
              <w:rPr>
                <w:rFonts w:ascii="Trebuchet MS" w:hAnsi="Trebuchet MS" w:cs="Arial"/>
              </w:rPr>
              <w:t>“ If</w:t>
            </w:r>
            <w:proofErr w:type="gramEnd"/>
            <w:r w:rsidRPr="00E600BC">
              <w:rPr>
                <w:rFonts w:ascii="Trebuchet MS" w:hAnsi="Trebuchet MS" w:cs="Arial"/>
              </w:rPr>
              <w:t xml:space="preserve"> applicable</w:t>
            </w:r>
          </w:p>
        </w:tc>
        <w:tc>
          <w:tcPr>
            <w:tcW w:w="1280" w:type="dxa"/>
          </w:tcPr>
          <w:p w14:paraId="64F4F0B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14:paraId="23C4C6D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14:paraId="4F0C54A8" w14:textId="77777777" w:rsidR="002B7268" w:rsidRPr="00E600BC" w:rsidRDefault="002B7268" w:rsidP="002910EE">
            <w:pPr>
              <w:spacing w:after="120" w:line="240" w:lineRule="auto"/>
              <w:rPr>
                <w:rFonts w:ascii="Trebuchet MS" w:hAnsi="Trebuchet MS" w:cs="Arial"/>
              </w:rPr>
            </w:pPr>
          </w:p>
        </w:tc>
      </w:tr>
      <w:tr w:rsidR="002B7268" w:rsidRPr="00E600BC" w14:paraId="0E079993" w14:textId="77777777" w:rsidTr="003620BB">
        <w:tc>
          <w:tcPr>
            <w:tcW w:w="1599" w:type="dxa"/>
            <w:gridSpan w:val="2"/>
          </w:tcPr>
          <w:p w14:paraId="76C799D3"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14:paraId="62651BCD"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14:paraId="5BE873E4" w14:textId="77777777"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14:paraId="7FB2EBA8" w14:textId="77777777" w:rsidR="002B7268" w:rsidRPr="00E600BC" w:rsidRDefault="002B7268" w:rsidP="002910EE">
            <w:pPr>
              <w:spacing w:after="120" w:line="240" w:lineRule="auto"/>
              <w:rPr>
                <w:rFonts w:ascii="Trebuchet MS" w:hAnsi="Trebuchet MS" w:cs="Arial"/>
              </w:rPr>
            </w:pPr>
          </w:p>
        </w:tc>
      </w:tr>
      <w:tr w:rsidR="002B7268" w:rsidRPr="00E600BC" w14:paraId="34805882" w14:textId="77777777" w:rsidTr="003620BB">
        <w:tc>
          <w:tcPr>
            <w:tcW w:w="801" w:type="dxa"/>
          </w:tcPr>
          <w:p w14:paraId="549B54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6067464" w14:textId="77777777" w:rsidR="002B7268" w:rsidRPr="00E600BC" w:rsidRDefault="002B7268" w:rsidP="002910EE">
            <w:pPr>
              <w:spacing w:after="120" w:line="240" w:lineRule="auto"/>
              <w:jc w:val="center"/>
              <w:rPr>
                <w:rFonts w:ascii="Trebuchet MS" w:hAnsi="Trebuchet MS" w:cs="Arial"/>
              </w:rPr>
            </w:pPr>
          </w:p>
        </w:tc>
        <w:tc>
          <w:tcPr>
            <w:tcW w:w="1280" w:type="dxa"/>
          </w:tcPr>
          <w:p w14:paraId="20AC06C2"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14:paraId="028BFF92"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14:paraId="4FD83544" w14:textId="77777777" w:rsidR="002B7268" w:rsidRPr="00E600BC" w:rsidRDefault="002B7268" w:rsidP="002910EE">
            <w:pPr>
              <w:spacing w:after="120" w:line="240" w:lineRule="auto"/>
              <w:ind w:left="1080" w:hanging="1080"/>
              <w:rPr>
                <w:rFonts w:ascii="Trebuchet MS" w:hAnsi="Trebuchet MS" w:cs="Arial"/>
              </w:rPr>
            </w:pPr>
          </w:p>
        </w:tc>
      </w:tr>
      <w:tr w:rsidR="002B7268" w:rsidRPr="00E600BC" w14:paraId="0C9A6FD2" w14:textId="77777777" w:rsidTr="003620BB">
        <w:tc>
          <w:tcPr>
            <w:tcW w:w="801" w:type="dxa"/>
          </w:tcPr>
          <w:p w14:paraId="3AD045C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3128364" w14:textId="77777777" w:rsidR="002B7268" w:rsidRPr="00E600BC" w:rsidRDefault="002B7268" w:rsidP="002910EE">
            <w:pPr>
              <w:spacing w:after="120" w:line="240" w:lineRule="auto"/>
              <w:jc w:val="center"/>
              <w:rPr>
                <w:rFonts w:ascii="Trebuchet MS" w:hAnsi="Trebuchet MS" w:cs="Arial"/>
              </w:rPr>
            </w:pPr>
          </w:p>
        </w:tc>
        <w:tc>
          <w:tcPr>
            <w:tcW w:w="1280" w:type="dxa"/>
          </w:tcPr>
          <w:p w14:paraId="58477CD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14:paraId="498CA143"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14:paraId="331375C9"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1C5B1A09" w14:textId="77777777" w:rsidTr="003620BB">
        <w:tc>
          <w:tcPr>
            <w:tcW w:w="801" w:type="dxa"/>
          </w:tcPr>
          <w:p w14:paraId="1BC08FE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455E3942" w14:textId="77777777" w:rsidR="002B7268" w:rsidRPr="00E600BC" w:rsidRDefault="002B7268" w:rsidP="002910EE">
            <w:pPr>
              <w:spacing w:after="120" w:line="240" w:lineRule="auto"/>
              <w:jc w:val="center"/>
              <w:rPr>
                <w:rFonts w:ascii="Trebuchet MS" w:hAnsi="Trebuchet MS" w:cs="Arial"/>
              </w:rPr>
            </w:pPr>
          </w:p>
        </w:tc>
        <w:tc>
          <w:tcPr>
            <w:tcW w:w="1280" w:type="dxa"/>
          </w:tcPr>
          <w:p w14:paraId="4AC781BA"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14:paraId="62C893DC"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14:paraId="43DD5037"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03D7296E" w14:textId="77777777" w:rsidTr="003620BB">
        <w:tc>
          <w:tcPr>
            <w:tcW w:w="801" w:type="dxa"/>
          </w:tcPr>
          <w:p w14:paraId="6E028CC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72DEBEDF" w14:textId="77777777" w:rsidR="002B7268" w:rsidRPr="00E600BC" w:rsidRDefault="002B7268" w:rsidP="002910EE">
            <w:pPr>
              <w:spacing w:after="120" w:line="240" w:lineRule="auto"/>
              <w:jc w:val="center"/>
              <w:rPr>
                <w:rFonts w:ascii="Trebuchet MS" w:hAnsi="Trebuchet MS" w:cs="Arial"/>
              </w:rPr>
            </w:pPr>
          </w:p>
        </w:tc>
        <w:tc>
          <w:tcPr>
            <w:tcW w:w="1280" w:type="dxa"/>
          </w:tcPr>
          <w:p w14:paraId="664D6D77"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14:paraId="436D6332" w14:textId="77777777"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14:paraId="56833D65" w14:textId="77777777" w:rsidR="002B7268" w:rsidRPr="00E600BC" w:rsidRDefault="002B7268" w:rsidP="002910EE">
            <w:pPr>
              <w:spacing w:after="120" w:line="240" w:lineRule="auto"/>
              <w:rPr>
                <w:rFonts w:ascii="Trebuchet MS" w:hAnsi="Trebuchet MS" w:cs="Arial"/>
              </w:rPr>
            </w:pPr>
          </w:p>
        </w:tc>
      </w:tr>
      <w:tr w:rsidR="002B7268" w:rsidRPr="00E600BC" w14:paraId="3D7F8AC3" w14:textId="77777777" w:rsidTr="003620BB">
        <w:tc>
          <w:tcPr>
            <w:tcW w:w="801" w:type="dxa"/>
          </w:tcPr>
          <w:p w14:paraId="705D1D5A"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3F3BEEF8" w14:textId="77777777" w:rsidR="002B7268" w:rsidRPr="00E600BC" w:rsidRDefault="002B7268" w:rsidP="002910EE">
            <w:pPr>
              <w:spacing w:after="120" w:line="240" w:lineRule="auto"/>
              <w:jc w:val="center"/>
              <w:rPr>
                <w:rFonts w:ascii="Trebuchet MS" w:hAnsi="Trebuchet MS" w:cs="Arial"/>
              </w:rPr>
            </w:pPr>
          </w:p>
        </w:tc>
        <w:tc>
          <w:tcPr>
            <w:tcW w:w="1280" w:type="dxa"/>
          </w:tcPr>
          <w:p w14:paraId="794B81D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14:paraId="60C249C9" w14:textId="77777777"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14:paraId="189594F0" w14:textId="77777777" w:rsidR="002B7268" w:rsidRPr="00E600BC" w:rsidRDefault="002B7268" w:rsidP="002910EE">
            <w:pPr>
              <w:spacing w:after="120" w:line="240" w:lineRule="auto"/>
              <w:ind w:left="-72"/>
              <w:jc w:val="center"/>
              <w:rPr>
                <w:rFonts w:ascii="Trebuchet MS" w:hAnsi="Trebuchet MS" w:cs="Arial"/>
              </w:rPr>
            </w:pPr>
          </w:p>
        </w:tc>
      </w:tr>
      <w:tr w:rsidR="002B7268" w:rsidRPr="00E600BC" w14:paraId="78E670C4" w14:textId="77777777" w:rsidTr="003620BB">
        <w:tc>
          <w:tcPr>
            <w:tcW w:w="801" w:type="dxa"/>
          </w:tcPr>
          <w:p w14:paraId="60FB30E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1F910F5A" w14:textId="77777777" w:rsidR="002B7268" w:rsidRPr="00E600BC" w:rsidRDefault="002B7268" w:rsidP="002910EE">
            <w:pPr>
              <w:spacing w:after="120" w:line="240" w:lineRule="auto"/>
              <w:jc w:val="center"/>
              <w:rPr>
                <w:rFonts w:ascii="Trebuchet MS" w:hAnsi="Trebuchet MS" w:cs="Arial"/>
              </w:rPr>
            </w:pPr>
          </w:p>
        </w:tc>
        <w:tc>
          <w:tcPr>
            <w:tcW w:w="1280" w:type="dxa"/>
          </w:tcPr>
          <w:p w14:paraId="1B06B0F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14:paraId="6ABF88D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14:paraId="50F2424D" w14:textId="77777777" w:rsidR="002B7268" w:rsidRPr="00E600BC" w:rsidRDefault="002B7268" w:rsidP="002910EE">
            <w:pPr>
              <w:spacing w:after="120" w:line="240" w:lineRule="auto"/>
              <w:ind w:left="1440" w:hanging="360"/>
              <w:jc w:val="center"/>
              <w:rPr>
                <w:rFonts w:ascii="Trebuchet MS" w:hAnsi="Trebuchet MS" w:cs="Arial"/>
              </w:rPr>
            </w:pPr>
          </w:p>
        </w:tc>
      </w:tr>
      <w:tr w:rsidR="002B7268" w:rsidRPr="00E600BC" w14:paraId="4DBDFB81" w14:textId="77777777" w:rsidTr="003620BB">
        <w:tc>
          <w:tcPr>
            <w:tcW w:w="801" w:type="dxa"/>
          </w:tcPr>
          <w:p w14:paraId="3B81058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FBD6B99"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00D5B3D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14:paraId="2160D7C2"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Description of the Approach, Methodology, and Work Plan for Performing the Assignment</w:t>
            </w:r>
          </w:p>
        </w:tc>
        <w:tc>
          <w:tcPr>
            <w:tcW w:w="1980" w:type="dxa"/>
          </w:tcPr>
          <w:p w14:paraId="1B41FE1A" w14:textId="77777777" w:rsidR="002B7268" w:rsidRPr="00E600BC" w:rsidRDefault="002B7268" w:rsidP="002910EE">
            <w:pPr>
              <w:spacing w:after="120" w:line="240" w:lineRule="auto"/>
              <w:rPr>
                <w:rFonts w:ascii="Trebuchet MS" w:hAnsi="Trebuchet MS" w:cs="Arial"/>
              </w:rPr>
            </w:pPr>
          </w:p>
        </w:tc>
      </w:tr>
      <w:tr w:rsidR="002B7268" w:rsidRPr="00E600BC" w14:paraId="51357C88" w14:textId="77777777" w:rsidTr="003620BB">
        <w:tc>
          <w:tcPr>
            <w:tcW w:w="801" w:type="dxa"/>
          </w:tcPr>
          <w:p w14:paraId="0C6674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17F9D6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27C70BA2"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14:paraId="1A15FFB3"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Work Schedule and Planning for Deliverables</w:t>
            </w:r>
          </w:p>
        </w:tc>
        <w:tc>
          <w:tcPr>
            <w:tcW w:w="1980" w:type="dxa"/>
          </w:tcPr>
          <w:p w14:paraId="58FF3232" w14:textId="77777777" w:rsidR="002B7268" w:rsidRPr="00E600BC" w:rsidRDefault="002B7268" w:rsidP="002910EE">
            <w:pPr>
              <w:spacing w:after="120" w:line="240" w:lineRule="auto"/>
              <w:rPr>
                <w:rFonts w:ascii="Trebuchet MS" w:hAnsi="Trebuchet MS" w:cs="Arial"/>
              </w:rPr>
            </w:pPr>
          </w:p>
        </w:tc>
      </w:tr>
      <w:tr w:rsidR="002B7268" w:rsidRPr="00E600BC" w14:paraId="514D7ECF" w14:textId="77777777" w:rsidTr="003620BB">
        <w:tc>
          <w:tcPr>
            <w:tcW w:w="801" w:type="dxa"/>
          </w:tcPr>
          <w:p w14:paraId="0BF75B7B"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B7D2AA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7BD9AED0"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14:paraId="69146E93"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Team Composition, Key Experts Inputs, and attached Curriculum Vitae (CV) </w:t>
            </w:r>
          </w:p>
        </w:tc>
        <w:tc>
          <w:tcPr>
            <w:tcW w:w="1980" w:type="dxa"/>
          </w:tcPr>
          <w:p w14:paraId="4FE2F7E9" w14:textId="77777777" w:rsidR="002B7268" w:rsidRPr="00E600BC" w:rsidRDefault="002B7268" w:rsidP="002910EE">
            <w:pPr>
              <w:spacing w:after="120" w:line="240" w:lineRule="auto"/>
              <w:rPr>
                <w:rFonts w:ascii="Trebuchet MS" w:hAnsi="Trebuchet MS" w:cs="Arial"/>
              </w:rPr>
            </w:pPr>
          </w:p>
        </w:tc>
      </w:tr>
    </w:tbl>
    <w:p w14:paraId="2506AAE2" w14:textId="77777777" w:rsidR="002B7268" w:rsidRPr="00E600BC" w:rsidRDefault="002B7268" w:rsidP="002910EE">
      <w:pPr>
        <w:spacing w:after="120" w:line="240" w:lineRule="auto"/>
        <w:rPr>
          <w:rFonts w:ascii="Trebuchet MS" w:hAnsi="Trebuchet MS" w:cs="Arial"/>
          <w:i/>
        </w:rPr>
      </w:pPr>
    </w:p>
    <w:p w14:paraId="0BD67839" w14:textId="77777777" w:rsidR="002B7268" w:rsidRPr="00E600BC" w:rsidRDefault="002B7268" w:rsidP="002910EE">
      <w:pPr>
        <w:spacing w:after="120" w:line="240" w:lineRule="auto"/>
        <w:rPr>
          <w:rFonts w:ascii="Trebuchet MS" w:hAnsi="Trebuchet MS" w:cs="Arial"/>
          <w:b/>
        </w:rPr>
      </w:pPr>
      <w:r w:rsidRPr="00E600BC">
        <w:rPr>
          <w:rFonts w:ascii="Trebuchet MS" w:hAnsi="Trebuchet MS" w:cs="Arial"/>
          <w:b/>
        </w:rPr>
        <w:t xml:space="preserve">All pages of the original Technical and Financial Proposal shall be </w:t>
      </w:r>
      <w:r w:rsidR="00AD2DCA" w:rsidRPr="00E600BC">
        <w:rPr>
          <w:rFonts w:ascii="Trebuchet MS" w:hAnsi="Trebuchet MS" w:cs="Arial"/>
          <w:b/>
        </w:rPr>
        <w:t>initialed</w:t>
      </w:r>
      <w:r w:rsidRPr="00E600BC">
        <w:rPr>
          <w:rFonts w:ascii="Trebuchet MS" w:hAnsi="Trebuchet MS" w:cs="Arial"/>
          <w:b/>
        </w:rPr>
        <w:t xml:space="preserve"> by the same authorized representative of the Consultant who signs the Proposal.</w:t>
      </w:r>
    </w:p>
    <w:p w14:paraId="3DCEC733" w14:textId="77777777" w:rsidR="00947B11" w:rsidRPr="00E600BC" w:rsidRDefault="00947B11" w:rsidP="002910EE">
      <w:pPr>
        <w:spacing w:after="120" w:line="240" w:lineRule="auto"/>
        <w:rPr>
          <w:rFonts w:ascii="Trebuchet MS" w:eastAsia="Times New Roman" w:hAnsi="Trebuchet MS" w:cs="Arial"/>
          <w:b/>
        </w:rPr>
      </w:pPr>
      <w:bookmarkStart w:id="78" w:name="_Toc325721719"/>
      <w:r w:rsidRPr="00E600BC">
        <w:rPr>
          <w:rFonts w:ascii="Trebuchet MS" w:eastAsia="Times New Roman" w:hAnsi="Trebuchet MS" w:cs="Arial"/>
          <w:b/>
        </w:rPr>
        <w:br w:type="page"/>
      </w:r>
    </w:p>
    <w:p w14:paraId="40BCB49D"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951"/>
      <w:r w:rsidRPr="00E600BC">
        <w:rPr>
          <w:rFonts w:ascii="Trebuchet MS" w:eastAsia="Times New Roman" w:hAnsi="Trebuchet MS" w:cs="Arial"/>
          <w:b/>
          <w:sz w:val="28"/>
          <w:szCs w:val="28"/>
        </w:rPr>
        <w:lastRenderedPageBreak/>
        <w:t>Form TECH-1: Technical Proposal Submission Form</w:t>
      </w:r>
      <w:bookmarkEnd w:id="78"/>
      <w:bookmarkEnd w:id="79"/>
    </w:p>
    <w:p w14:paraId="2269B0A5" w14:textId="77777777"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4BAA79F7"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14:paraId="6615D245" w14:textId="77777777"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14:paraId="6E307D3A"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14:paraId="554103F1"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355E9B">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3A4127B7" w14:textId="77777777"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709D7849"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355E9B">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14:paraId="641C7C6F"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14:paraId="33DE882A"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B1A84ED" w14:textId="77777777" w:rsidR="00B52E7A"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period of time specified </w:t>
      </w:r>
      <w:r w:rsidR="00B52E7A" w:rsidRPr="00E600BC">
        <w:rPr>
          <w:rFonts w:ascii="Trebuchet MS" w:eastAsia="Times New Roman" w:hAnsi="Trebuchet MS" w:cs="Arial"/>
        </w:rPr>
        <w:t>in the Data Sheet, Clause 12.1.</w:t>
      </w:r>
    </w:p>
    <w:p w14:paraId="436A77DA"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355E9B">
        <w:rPr>
          <w:rFonts w:ascii="Trebuchet MS" w:eastAsia="Times New Roman" w:hAnsi="Trebuchet MS" w:cs="Arial"/>
        </w:rPr>
        <w:t>/F</w:t>
      </w:r>
      <w:r w:rsidRPr="00E600BC">
        <w:rPr>
          <w:rFonts w:ascii="Trebuchet MS" w:eastAsia="Times New Roman" w:hAnsi="Trebuchet MS" w:cs="Arial"/>
        </w:rPr>
        <w:t xml:space="preserve"> 3.</w:t>
      </w:r>
    </w:p>
    <w:p w14:paraId="6684B47E"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355E9B">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’s policy in regard to prohibited practices as per ITC</w:t>
      </w:r>
      <w:r w:rsidR="00355E9B">
        <w:rPr>
          <w:rFonts w:ascii="Trebuchet MS" w:eastAsia="Times New Roman" w:hAnsi="Trebuchet MS" w:cs="Arial"/>
        </w:rPr>
        <w:t>/F</w:t>
      </w:r>
      <w:r w:rsidRPr="00E600BC">
        <w:rPr>
          <w:rFonts w:ascii="Trebuchet MS" w:eastAsia="Times New Roman" w:hAnsi="Trebuchet MS" w:cs="Arial"/>
        </w:rPr>
        <w:t xml:space="preserve"> 5.</w:t>
      </w:r>
    </w:p>
    <w:p w14:paraId="0C0D3EDC" w14:textId="77777777" w:rsidR="007D0D2F" w:rsidRPr="00E600BC" w:rsidRDefault="007D0D2F"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fees and other impositions as may be levied in Jamaica and attach a copy of out TCL to this Form.</w:t>
      </w:r>
    </w:p>
    <w:p w14:paraId="733145C6" w14:textId="77777777" w:rsidR="00D46493" w:rsidRPr="00E600BC" w:rsidRDefault="00D46493"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14:paraId="444EC48D"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on the basis of the proposed Key Experts. We accept that the substitution of Key Experts for reasons other than those stated in ITC</w:t>
      </w:r>
      <w:r w:rsidR="00355E9B">
        <w:rPr>
          <w:rFonts w:ascii="Trebuchet MS" w:eastAsia="Times New Roman" w:hAnsi="Trebuchet MS" w:cs="Arial"/>
        </w:rPr>
        <w:t>/F</w:t>
      </w:r>
      <w:r w:rsidRPr="00E600BC">
        <w:rPr>
          <w:rFonts w:ascii="Trebuchet MS" w:eastAsia="Times New Roman" w:hAnsi="Trebuchet MS" w:cs="Arial"/>
        </w:rPr>
        <w:t xml:space="preserve"> Clause 12 and ITC</w:t>
      </w:r>
      <w:r w:rsidR="00355E9B">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1CD7265F" w14:textId="77777777" w:rsidR="002B7268" w:rsidRPr="00E600BC" w:rsidRDefault="002B7268" w:rsidP="00721D41">
      <w:pPr>
        <w:pStyle w:val="ListParagraph"/>
        <w:numPr>
          <w:ilvl w:val="0"/>
          <w:numId w:val="102"/>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04E7D97D" w14:textId="77777777" w:rsidR="002B7268" w:rsidRPr="00E600BC" w:rsidRDefault="00C671CB" w:rsidP="00721D41">
      <w:pPr>
        <w:pStyle w:val="ListParagraph"/>
        <w:numPr>
          <w:ilvl w:val="0"/>
          <w:numId w:val="102"/>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14:paraId="4D8F551E"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14:paraId="0EC14F65" w14:textId="77777777"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a procurement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14:paraId="290F93F5"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disqualified under the Act or the regulations of the Public Procurement Act, 2015;</w:t>
      </w:r>
    </w:p>
    <w:p w14:paraId="55ABF5AB"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(ii) the procurement is cancelled;</w:t>
      </w:r>
    </w:p>
    <w:p w14:paraId="40FC8EE4"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competition and a conflict of interest; or</w:t>
      </w:r>
    </w:p>
    <w:p w14:paraId="34029EA4" w14:textId="77777777"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the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14:paraId="638CBCF0" w14:textId="77777777" w:rsidR="002B7268" w:rsidRPr="00E600BC" w:rsidRDefault="002B7268" w:rsidP="002910EE">
      <w:pPr>
        <w:spacing w:after="120" w:line="240" w:lineRule="auto"/>
        <w:jc w:val="both"/>
        <w:rPr>
          <w:rFonts w:ascii="Trebuchet MS" w:eastAsia="Times New Roman" w:hAnsi="Trebuchet MS" w:cs="Arial"/>
        </w:rPr>
      </w:pPr>
    </w:p>
    <w:p w14:paraId="29392858"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10CD73B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34DBF7DC"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355E9B">
        <w:rPr>
          <w:rFonts w:ascii="Trebuchet MS" w:eastAsia="Times New Roman" w:hAnsi="Trebuchet MS" w:cs="Arial"/>
        </w:rPr>
        <w:t>/Firm</w:t>
      </w:r>
      <w:r w:rsidRPr="00E600BC">
        <w:rPr>
          <w:rFonts w:ascii="Trebuchet MS" w:eastAsia="Times New Roman" w:hAnsi="Trebuchet MS" w:cs="Arial"/>
        </w:rPr>
        <w:t xml:space="preserve"> (company’s name or JV’s name):</w:t>
      </w:r>
    </w:p>
    <w:p w14:paraId="75C0935A"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14:paraId="77E1DB2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2EA06F82"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14:paraId="5BE2A511" w14:textId="77777777"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14:paraId="20E36B06" w14:textId="77777777"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4F8D839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14:paraId="02FE43D3" w14:textId="77777777"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0"/>
      <w:bookmarkStart w:id="81" w:name="_Toc509333952"/>
      <w:r w:rsidRPr="00E600BC">
        <w:rPr>
          <w:rFonts w:ascii="Trebuchet MS" w:eastAsia="Times New Roman" w:hAnsi="Trebuchet MS" w:cs="Arial"/>
          <w:b/>
          <w:sz w:val="28"/>
          <w:szCs w:val="28"/>
        </w:rPr>
        <w:lastRenderedPageBreak/>
        <w:t>Form TECH-2: Consultant</w:t>
      </w:r>
      <w:r w:rsidR="00355E9B">
        <w:rPr>
          <w:rFonts w:ascii="Trebuchet MS" w:eastAsia="Times New Roman" w:hAnsi="Trebuchet MS" w:cs="Arial"/>
          <w:b/>
          <w:sz w:val="28"/>
          <w:szCs w:val="28"/>
        </w:rPr>
        <w:t>/Firm</w:t>
      </w:r>
      <w:r w:rsidRPr="00E600BC">
        <w:rPr>
          <w:rFonts w:ascii="Trebuchet MS" w:eastAsia="Times New Roman" w:hAnsi="Trebuchet MS" w:cs="Arial"/>
          <w:b/>
          <w:sz w:val="28"/>
          <w:szCs w:val="28"/>
        </w:rPr>
        <w:t>’s organization and e</w:t>
      </w:r>
      <w:r w:rsidR="002B7268" w:rsidRPr="00E600BC">
        <w:rPr>
          <w:rFonts w:ascii="Trebuchet MS" w:eastAsia="Times New Roman" w:hAnsi="Trebuchet MS" w:cs="Arial"/>
          <w:b/>
          <w:sz w:val="28"/>
          <w:szCs w:val="28"/>
        </w:rPr>
        <w:t>xperience</w:t>
      </w:r>
      <w:bookmarkEnd w:id="80"/>
      <w:bookmarkEnd w:id="81"/>
    </w:p>
    <w:p w14:paraId="6F7CB4D0"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1E31947D" w14:textId="77777777"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TECH-2: a brief description of the Consultant</w:t>
      </w:r>
      <w:r w:rsidR="00355E9B">
        <w:rPr>
          <w:rFonts w:ascii="Trebuchet MS" w:hAnsi="Trebuchet MS" w:cs="Arial"/>
        </w:rPr>
        <w:t>/Firm</w:t>
      </w:r>
      <w:r w:rsidRPr="00E600BC">
        <w:rPr>
          <w:rFonts w:ascii="Trebuchet MS" w:hAnsi="Trebuchet MS" w:cs="Arial"/>
        </w:rPr>
        <w:t>’s organization and an outline of the recent experience of the Consultant</w:t>
      </w:r>
      <w:r w:rsidR="00355E9B">
        <w:rPr>
          <w:rFonts w:ascii="Trebuchet MS" w:hAnsi="Trebuchet MS" w:cs="Arial"/>
        </w:rPr>
        <w:t>/Firm</w:t>
      </w:r>
      <w:r w:rsidRPr="00E600BC">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355E9B">
        <w:rPr>
          <w:rFonts w:ascii="Trebuchet MS" w:hAnsi="Trebuchet MS" w:cs="Arial"/>
        </w:rPr>
        <w:t>/Firm</w:t>
      </w:r>
      <w:r w:rsidRPr="00E600BC">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355E9B">
        <w:rPr>
          <w:rFonts w:ascii="Trebuchet MS" w:hAnsi="Trebuchet MS" w:cs="Arial"/>
        </w:rPr>
        <w:t>/Firm</w:t>
      </w:r>
      <w:r w:rsidRPr="00E600BC">
        <w:rPr>
          <w:rFonts w:ascii="Trebuchet MS" w:hAnsi="Trebuchet MS" w:cs="Arial"/>
        </w:rPr>
        <w:t>), and the Consultant</w:t>
      </w:r>
      <w:r w:rsidR="00355E9B">
        <w:rPr>
          <w:rFonts w:ascii="Trebuchet MS" w:hAnsi="Trebuchet MS" w:cs="Arial"/>
        </w:rPr>
        <w:t>/Firm</w:t>
      </w:r>
      <w:r w:rsidRPr="00E600BC">
        <w:rPr>
          <w:rFonts w:ascii="Trebuchet MS" w:hAnsi="Trebuchet MS" w:cs="Arial"/>
        </w:rPr>
        <w:t xml:space="preserve">’s role/involvement.  </w:t>
      </w:r>
    </w:p>
    <w:p w14:paraId="6F1A52CE"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355E9B">
        <w:rPr>
          <w:rFonts w:ascii="Trebuchet MS" w:hAnsi="Trebuchet MS" w:cs="Arial"/>
          <w:b/>
        </w:rPr>
        <w:t>–</w:t>
      </w:r>
      <w:r w:rsidRPr="00E600BC">
        <w:rPr>
          <w:rFonts w:ascii="Trebuchet MS" w:hAnsi="Trebuchet MS" w:cs="Arial"/>
          <w:b/>
        </w:rPr>
        <w:t xml:space="preserve"> Consultant</w:t>
      </w:r>
      <w:r w:rsidR="00355E9B">
        <w:rPr>
          <w:rFonts w:ascii="Trebuchet MS" w:hAnsi="Trebuchet MS" w:cs="Arial"/>
          <w:b/>
        </w:rPr>
        <w:t>/Firm</w:t>
      </w:r>
      <w:r w:rsidRPr="00E600BC">
        <w:rPr>
          <w:rFonts w:ascii="Trebuchet MS" w:hAnsi="Trebuchet MS" w:cs="Arial"/>
          <w:b/>
        </w:rPr>
        <w:t>’s Organization</w:t>
      </w:r>
    </w:p>
    <w:p w14:paraId="5FE7890B" w14:textId="77777777"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14:paraId="50814D87" w14:textId="77777777"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355E9B">
        <w:rPr>
          <w:rFonts w:ascii="Trebuchet MS" w:hAnsi="Trebuchet MS" w:cs="Arial"/>
          <w:b/>
          <w:bCs/>
        </w:rPr>
        <w:t>–</w:t>
      </w:r>
      <w:r w:rsidRPr="00E600BC">
        <w:rPr>
          <w:rFonts w:ascii="Trebuchet MS" w:hAnsi="Trebuchet MS" w:cs="Arial"/>
          <w:b/>
          <w:bCs/>
        </w:rPr>
        <w:t xml:space="preserve"> Consultant</w:t>
      </w:r>
      <w:r w:rsidR="00355E9B">
        <w:rPr>
          <w:rFonts w:ascii="Trebuchet MS" w:hAnsi="Trebuchet MS" w:cs="Arial"/>
          <w:b/>
          <w:bCs/>
        </w:rPr>
        <w:t>/Firm</w:t>
      </w:r>
      <w:r w:rsidRPr="00E600BC">
        <w:rPr>
          <w:rFonts w:ascii="Trebuchet MS" w:hAnsi="Trebuchet MS" w:cs="Arial"/>
          <w:b/>
          <w:bCs/>
        </w:rPr>
        <w:t>’s Experience</w:t>
      </w:r>
    </w:p>
    <w:p w14:paraId="0B88086A"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proofErr w:type="gramStart"/>
      <w:r w:rsidRPr="00E600BC">
        <w:rPr>
          <w:rFonts w:ascii="Trebuchet MS" w:hAnsi="Trebuchet MS" w:cs="Arial"/>
          <w:i/>
          <w:color w:val="0070C0"/>
        </w:rPr>
        <w:t>.....</w:t>
      </w:r>
      <w:proofErr w:type="gramEnd"/>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14:paraId="7CB79236"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355E9B">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355E9B">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355E9B">
        <w:rPr>
          <w:rFonts w:ascii="Trebuchet MS" w:hAnsi="Trebuchet MS" w:cs="Arial"/>
        </w:rPr>
        <w:t>/Firm</w:t>
      </w:r>
      <w:r w:rsidRPr="00E600BC">
        <w:rPr>
          <w:rFonts w:ascii="Trebuchet MS" w:hAnsi="Trebuchet MS" w:cs="Arial"/>
        </w:rPr>
        <w:t>, or that of the Consultant</w:t>
      </w:r>
      <w:r w:rsidR="00355E9B">
        <w:rPr>
          <w:rFonts w:ascii="Trebuchet MS" w:hAnsi="Trebuchet MS" w:cs="Arial"/>
        </w:rPr>
        <w:t>/Firm</w:t>
      </w:r>
      <w:r w:rsidRPr="00E600BC">
        <w:rPr>
          <w:rFonts w:ascii="Trebuchet MS" w:hAnsi="Trebuchet MS" w:cs="Arial"/>
        </w:rPr>
        <w:t>’s partners or sub-consultants, but can be claimed by the Experts themselves in their CVs. The Consultant</w:t>
      </w:r>
      <w:r w:rsidR="00355E9B">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w:t>
      </w:r>
      <w:r w:rsidR="00AD2DCA" w:rsidRPr="00E600BC">
        <w:rPr>
          <w:rFonts w:ascii="Trebuchet MS" w:hAnsi="Trebuchet MS" w:cs="Arial"/>
        </w:rPr>
        <w:t>so,</w:t>
      </w:r>
      <w:r w:rsidRPr="00E600BC">
        <w:rPr>
          <w:rFonts w:ascii="Trebuchet MS" w:hAnsi="Trebuchet MS" w:cs="Arial"/>
        </w:rPr>
        <w:t xml:space="preserve">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E600BC" w14:paraId="3F95AC10" w14:textId="77777777" w:rsidTr="002B7268">
        <w:trPr>
          <w:tblHeader/>
        </w:trPr>
        <w:tc>
          <w:tcPr>
            <w:tcW w:w="1125" w:type="dxa"/>
          </w:tcPr>
          <w:p w14:paraId="29711B4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14:paraId="73313236" w14:textId="77777777" w:rsidR="002B7268" w:rsidRPr="00E600BC" w:rsidRDefault="002B7268" w:rsidP="002910EE">
            <w:pPr>
              <w:spacing w:after="120" w:line="240" w:lineRule="auto"/>
              <w:jc w:val="center"/>
              <w:rPr>
                <w:rFonts w:ascii="Trebuchet MS" w:hAnsi="Trebuchet MS" w:cs="Arial"/>
              </w:rPr>
            </w:pPr>
          </w:p>
        </w:tc>
        <w:tc>
          <w:tcPr>
            <w:tcW w:w="2725" w:type="dxa"/>
          </w:tcPr>
          <w:p w14:paraId="41602845"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14:paraId="20F5B337"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14:paraId="0CE8F7C9" w14:textId="77777777" w:rsidR="002B7268" w:rsidRPr="00E600BC" w:rsidRDefault="002B7268" w:rsidP="002910EE">
            <w:pPr>
              <w:spacing w:after="120" w:line="240" w:lineRule="auto"/>
              <w:jc w:val="center"/>
              <w:rPr>
                <w:rFonts w:ascii="Trebuchet MS" w:hAnsi="Trebuchet MS" w:cs="Arial"/>
              </w:rPr>
            </w:pPr>
          </w:p>
        </w:tc>
        <w:tc>
          <w:tcPr>
            <w:tcW w:w="1908" w:type="dxa"/>
          </w:tcPr>
          <w:p w14:paraId="60769357"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14:paraId="3FFF48B9"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14:paraId="1D9F4858" w14:textId="77777777" w:rsidTr="002B7268">
        <w:tc>
          <w:tcPr>
            <w:tcW w:w="1125" w:type="dxa"/>
          </w:tcPr>
          <w:p w14:paraId="6BF6A6E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14:paraId="706D8B29"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 designed master plan for rationalization of ........</w:t>
            </w:r>
            <w:proofErr w:type="gramStart"/>
            <w:r w:rsidRPr="00E600BC">
              <w:rPr>
                <w:rFonts w:ascii="Trebuchet MS" w:hAnsi="Trebuchet MS" w:cs="Arial"/>
                <w:i/>
                <w:color w:val="0070C0"/>
              </w:rPr>
              <w:t>; ]</w:t>
            </w:r>
            <w:proofErr w:type="gramEnd"/>
          </w:p>
        </w:tc>
        <w:tc>
          <w:tcPr>
            <w:tcW w:w="1909" w:type="dxa"/>
          </w:tcPr>
          <w:p w14:paraId="35809A5B"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14:paraId="21AE75A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14:paraId="3CE3F396" w14:textId="77777777" w:rsidR="002B7268" w:rsidRPr="00E600BC" w:rsidRDefault="002B7268" w:rsidP="002910EE">
            <w:pPr>
              <w:spacing w:after="120" w:line="240" w:lineRule="auto"/>
              <w:rPr>
                <w:rFonts w:ascii="Trebuchet MS" w:hAnsi="Trebuchet MS" w:cs="Arial"/>
                <w:i/>
                <w:color w:val="0070C0"/>
              </w:rPr>
            </w:pPr>
          </w:p>
        </w:tc>
        <w:tc>
          <w:tcPr>
            <w:tcW w:w="1909" w:type="dxa"/>
          </w:tcPr>
          <w:p w14:paraId="1004A79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14:paraId="323BEA34" w14:textId="77777777" w:rsidTr="002B7268">
        <w:tc>
          <w:tcPr>
            <w:tcW w:w="1125" w:type="dxa"/>
          </w:tcPr>
          <w:p w14:paraId="02A719A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14:paraId="5F910D83"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w:t>
            </w:r>
            <w:proofErr w:type="gramEnd"/>
            <w:r w:rsidRPr="00E600BC">
              <w:rPr>
                <w:rFonts w:ascii="Trebuchet MS" w:hAnsi="Trebuchet MS" w:cs="Arial"/>
                <w:i/>
                <w:color w:val="0070C0"/>
              </w:rPr>
              <w:t>” : drafted secondary level regulations on..............]</w:t>
            </w:r>
          </w:p>
        </w:tc>
        <w:tc>
          <w:tcPr>
            <w:tcW w:w="1909" w:type="dxa"/>
          </w:tcPr>
          <w:p w14:paraId="5AC04A9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14:paraId="1DFB225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14:paraId="4661D52D"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14:paraId="3F9491FA" w14:textId="77777777" w:rsidR="002B7268" w:rsidRPr="00E600BC" w:rsidRDefault="002B7268" w:rsidP="002910EE">
      <w:pPr>
        <w:spacing w:after="120" w:line="240" w:lineRule="auto"/>
        <w:rPr>
          <w:rFonts w:ascii="Trebuchet MS" w:hAnsi="Trebuchet MS" w:cs="Arial"/>
        </w:rPr>
      </w:pPr>
    </w:p>
    <w:p w14:paraId="41B0E96E" w14:textId="77777777" w:rsidR="00947B11" w:rsidRPr="00E600BC" w:rsidRDefault="00947B11" w:rsidP="002910EE">
      <w:pPr>
        <w:spacing w:after="120" w:line="240" w:lineRule="auto"/>
        <w:rPr>
          <w:rFonts w:ascii="Trebuchet MS" w:eastAsia="Times New Roman" w:hAnsi="Trebuchet MS" w:cs="Arial"/>
          <w:b/>
        </w:rPr>
      </w:pPr>
      <w:bookmarkStart w:id="82" w:name="_Toc325721721"/>
      <w:r w:rsidRPr="00E600BC">
        <w:rPr>
          <w:rFonts w:ascii="Trebuchet MS" w:eastAsia="Times New Roman" w:hAnsi="Trebuchet MS" w:cs="Arial"/>
          <w:b/>
        </w:rPr>
        <w:br w:type="page"/>
      </w:r>
    </w:p>
    <w:p w14:paraId="3AF7F0FC"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3" w:name="_Toc509333953"/>
      <w:r w:rsidRPr="00E600BC">
        <w:rPr>
          <w:rFonts w:ascii="Trebuchet MS" w:eastAsia="Times New Roman" w:hAnsi="Trebuchet MS" w:cs="Arial"/>
          <w:b/>
          <w:sz w:val="28"/>
          <w:szCs w:val="28"/>
        </w:rPr>
        <w:lastRenderedPageBreak/>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82"/>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83"/>
    </w:p>
    <w:p w14:paraId="54E4CD16"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689CA127"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14:paraId="5BDF3F0A" w14:textId="77777777"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14:paraId="1E8255BA" w14:textId="77777777"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14:paraId="091F740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14:paraId="16B3C209" w14:textId="77777777"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14:paraId="0927864D"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4C57DFD6"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2"/>
      <w:bookmarkStart w:id="85" w:name="_Toc509333954"/>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4"/>
      <w:bookmarkEnd w:id="85"/>
    </w:p>
    <w:p w14:paraId="6232E07E" w14:textId="77777777"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54DB341D"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786B1D6A" w14:textId="77777777"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14:paraId="40546664"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14:paraId="00E8DFFA"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14:paraId="00E51E8A"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14:paraId="70D147C2" w14:textId="77777777"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27BAC89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43ADEB66" w14:textId="77777777"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E600BC">
        <w:rPr>
          <w:rFonts w:ascii="Trebuchet MS" w:hAnsi="Trebuchet MS" w:cs="Arial"/>
          <w:i/>
          <w:color w:val="0070C0"/>
        </w:rPr>
        <w:t>]</w:t>
      </w:r>
    </w:p>
    <w:p w14:paraId="022C77C8"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7EFBF152"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6" w:name="_Toc325721723"/>
      <w:bookmarkStart w:id="87" w:name="_Toc509333955"/>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6"/>
      <w:bookmarkEnd w:id="87"/>
    </w:p>
    <w:p w14:paraId="2265C371" w14:textId="77777777" w:rsidR="00842587" w:rsidRPr="00E600BC" w:rsidRDefault="003620BB" w:rsidP="002910EE">
      <w:pPr>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p>
    <w:p w14:paraId="350778C7"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14:paraId="7AB14301" w14:textId="77777777"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14:paraId="7D647FF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138DF14A"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76E4D2B"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point, and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14:paraId="6D9347AE" w14:textId="77777777" w:rsidR="003620BB" w:rsidRPr="00E600BC" w:rsidRDefault="003620BB" w:rsidP="002910EE">
      <w:pPr>
        <w:spacing w:after="120" w:line="240" w:lineRule="auto"/>
        <w:rPr>
          <w:rFonts w:ascii="Trebuchet MS" w:hAnsi="Trebuchet MS" w:cs="Arial"/>
        </w:rPr>
        <w:sectPr w:rsidR="003620BB" w:rsidRPr="00E600BC" w:rsidSect="00D55D19">
          <w:headerReference w:type="default" r:id="rId25"/>
          <w:pgSz w:w="11906" w:h="16838" w:code="9"/>
          <w:pgMar w:top="1440" w:right="1440" w:bottom="1440" w:left="1440" w:header="720" w:footer="720" w:gutter="0"/>
          <w:cols w:space="720"/>
          <w:docGrid w:linePitch="360"/>
        </w:sectPr>
      </w:pPr>
    </w:p>
    <w:p w14:paraId="4631CEFA" w14:textId="77777777" w:rsidR="00842587" w:rsidRPr="00E600BC" w:rsidRDefault="00842587" w:rsidP="002910EE">
      <w:pPr>
        <w:spacing w:after="120" w:line="240" w:lineRule="auto"/>
        <w:rPr>
          <w:rFonts w:ascii="Trebuchet MS" w:eastAsia="Times New Roman" w:hAnsi="Trebuchet MS" w:cs="Arial"/>
          <w:b/>
        </w:rPr>
      </w:pPr>
    </w:p>
    <w:p w14:paraId="7FDE34E4"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325721724"/>
      <w:bookmarkStart w:id="89" w:name="_Toc509333956"/>
      <w:r w:rsidRPr="00E600BC">
        <w:rPr>
          <w:rFonts w:ascii="Trebuchet MS" w:eastAsia="Times New Roman" w:hAnsi="Trebuchet MS" w:cs="Arial"/>
          <w:b/>
          <w:sz w:val="28"/>
          <w:szCs w:val="28"/>
        </w:rPr>
        <w:t>Form TECH-5: Work schedule and planning for deliverables</w:t>
      </w:r>
      <w:bookmarkEnd w:id="88"/>
      <w:bookmarkEnd w:id="89"/>
    </w:p>
    <w:p w14:paraId="0AA01A7F" w14:textId="77777777"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14:paraId="4E2D83AF" w14:textId="77777777" w:rsidTr="00C874C3">
        <w:tc>
          <w:tcPr>
            <w:tcW w:w="587" w:type="dxa"/>
            <w:vMerge w:val="restart"/>
            <w:tcBorders>
              <w:top w:val="double" w:sz="4" w:space="0" w:color="auto"/>
              <w:left w:val="double" w:sz="4" w:space="0" w:color="auto"/>
            </w:tcBorders>
            <w:vAlign w:val="center"/>
          </w:tcPr>
          <w:p w14:paraId="3B2543CB"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1FA68B6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roofErr w:type="gramStart"/>
            <w:r w:rsidRPr="00E600BC">
              <w:rPr>
                <w:rFonts w:ascii="Trebuchet MS" w:eastAsia="Times New Roman" w:hAnsi="Trebuchet MS" w:cs="Arial"/>
                <w:b/>
                <w:bCs/>
              </w:rPr>
              <w:t>-..</w:t>
            </w:r>
            <w:proofErr w:type="gramEnd"/>
            <w:r w:rsidRPr="00E600BC">
              <w:rPr>
                <w:rFonts w:ascii="Trebuchet MS" w:eastAsia="Times New Roman" w:hAnsi="Trebuchet MS" w:cs="Arial"/>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533FB5C7"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14:paraId="4F3AFA9E" w14:textId="77777777" w:rsidTr="00C874C3">
        <w:tc>
          <w:tcPr>
            <w:tcW w:w="587" w:type="dxa"/>
            <w:vMerge/>
            <w:tcBorders>
              <w:left w:val="double" w:sz="4" w:space="0" w:color="auto"/>
              <w:bottom w:val="single" w:sz="6" w:space="0" w:color="auto"/>
            </w:tcBorders>
            <w:vAlign w:val="center"/>
          </w:tcPr>
          <w:p w14:paraId="4321BC1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0039D7A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46133A4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6AB04F8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08E7AEB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3B26263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1955C0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19F96EE3"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111FC03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0A1E28A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420AF96B"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3A0F5AC8"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7A1A8D7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67B2BE4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14:paraId="5CAB973A" w14:textId="77777777" w:rsidTr="00C874C3">
        <w:tc>
          <w:tcPr>
            <w:tcW w:w="587" w:type="dxa"/>
            <w:tcBorders>
              <w:top w:val="single" w:sz="12" w:space="0" w:color="auto"/>
              <w:left w:val="double" w:sz="4" w:space="0" w:color="auto"/>
              <w:bottom w:val="single" w:sz="6" w:space="0" w:color="auto"/>
            </w:tcBorders>
            <w:vAlign w:val="center"/>
          </w:tcPr>
          <w:p w14:paraId="24AD6228"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A9B5B72"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250FDFC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D07E9E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3A5D1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B5F787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489E61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F0888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55D8D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118AEB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AF311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9F4FFE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70A04CF"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26671C0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72BA6CA4" w14:textId="77777777" w:rsidTr="00C874C3">
        <w:tc>
          <w:tcPr>
            <w:tcW w:w="587" w:type="dxa"/>
            <w:tcBorders>
              <w:top w:val="single" w:sz="6" w:space="0" w:color="auto"/>
              <w:left w:val="double" w:sz="4" w:space="0" w:color="auto"/>
              <w:bottom w:val="single" w:sz="6" w:space="0" w:color="auto"/>
            </w:tcBorders>
            <w:vAlign w:val="center"/>
          </w:tcPr>
          <w:p w14:paraId="3DD585FB"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381B5F7"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22E9F04" w14:textId="77777777"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319757F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61552D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B1845A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358E1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998B9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8DA5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104AE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17110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F53CD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22B00C1"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6C8DC5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051218C7" w14:textId="77777777" w:rsidTr="00C874C3">
        <w:trPr>
          <w:trHeight w:val="95"/>
        </w:trPr>
        <w:tc>
          <w:tcPr>
            <w:tcW w:w="587" w:type="dxa"/>
            <w:tcBorders>
              <w:top w:val="single" w:sz="6" w:space="0" w:color="auto"/>
              <w:left w:val="double" w:sz="4" w:space="0" w:color="auto"/>
              <w:bottom w:val="single" w:sz="6" w:space="0" w:color="auto"/>
            </w:tcBorders>
            <w:vAlign w:val="center"/>
          </w:tcPr>
          <w:p w14:paraId="74E6CAC2"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54FD65FE"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183EA24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5E56CC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8B752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19FEA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4A5F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A49F1D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D0CCE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51B2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35F64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34F7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06E85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B0B8C4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6A574DE" w14:textId="77777777" w:rsidTr="00C874C3">
        <w:tc>
          <w:tcPr>
            <w:tcW w:w="587" w:type="dxa"/>
            <w:tcBorders>
              <w:top w:val="single" w:sz="6" w:space="0" w:color="auto"/>
              <w:left w:val="double" w:sz="4" w:space="0" w:color="auto"/>
              <w:bottom w:val="single" w:sz="6" w:space="0" w:color="auto"/>
            </w:tcBorders>
            <w:vAlign w:val="center"/>
          </w:tcPr>
          <w:p w14:paraId="224D43C4"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92D75E5"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01094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2968A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A14D0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15B8E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632C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BC13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4485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AFC5C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43C05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36509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BDED2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3EA74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D20D404" w14:textId="77777777" w:rsidTr="00C874C3">
        <w:tc>
          <w:tcPr>
            <w:tcW w:w="587" w:type="dxa"/>
            <w:tcBorders>
              <w:top w:val="single" w:sz="6" w:space="0" w:color="auto"/>
              <w:left w:val="double" w:sz="4" w:space="0" w:color="auto"/>
              <w:bottom w:val="single" w:sz="6" w:space="0" w:color="auto"/>
            </w:tcBorders>
            <w:vAlign w:val="center"/>
          </w:tcPr>
          <w:p w14:paraId="6481232A"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92EFD24"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AB223B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F113B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1C398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CD70F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8755E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F6DA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34D5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F124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24E28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139F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E659E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81307D8"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9BA843F" w14:textId="77777777" w:rsidTr="00C874C3">
        <w:tc>
          <w:tcPr>
            <w:tcW w:w="587" w:type="dxa"/>
            <w:tcBorders>
              <w:top w:val="single" w:sz="6" w:space="0" w:color="auto"/>
              <w:left w:val="double" w:sz="4" w:space="0" w:color="auto"/>
              <w:bottom w:val="single" w:sz="6" w:space="0" w:color="auto"/>
            </w:tcBorders>
            <w:vAlign w:val="center"/>
          </w:tcPr>
          <w:p w14:paraId="1F72828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7067699"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1E00813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46A906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3161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C7584C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7378A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FE82E2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4065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6D16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4C5C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9870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BBA3E"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E94B397"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8C8C505" w14:textId="77777777" w:rsidTr="00C874C3">
        <w:tc>
          <w:tcPr>
            <w:tcW w:w="587" w:type="dxa"/>
            <w:tcBorders>
              <w:top w:val="single" w:sz="6" w:space="0" w:color="auto"/>
              <w:left w:val="double" w:sz="4" w:space="0" w:color="auto"/>
              <w:bottom w:val="single" w:sz="6" w:space="0" w:color="auto"/>
            </w:tcBorders>
            <w:vAlign w:val="center"/>
          </w:tcPr>
          <w:p w14:paraId="237016F1"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E2CDBEB"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39FD7AF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C63699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CD5A19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A5D7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57B66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FD0A7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8880C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7C045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25F4D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2FA6C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1D76F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9687E78"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66FEE53" w14:textId="77777777" w:rsidTr="00C874C3">
        <w:tc>
          <w:tcPr>
            <w:tcW w:w="587" w:type="dxa"/>
            <w:tcBorders>
              <w:top w:val="single" w:sz="6" w:space="0" w:color="auto"/>
              <w:left w:val="double" w:sz="4" w:space="0" w:color="auto"/>
              <w:bottom w:val="single" w:sz="6" w:space="0" w:color="auto"/>
            </w:tcBorders>
            <w:vAlign w:val="center"/>
          </w:tcPr>
          <w:p w14:paraId="093B1B60"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B95DB16"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7F02B11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50678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A01A9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28819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01932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76B8E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A9F39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6F7B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3A54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C828F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FD922D6"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81A5D0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772931C" w14:textId="77777777" w:rsidTr="00C874C3">
        <w:tc>
          <w:tcPr>
            <w:tcW w:w="587" w:type="dxa"/>
            <w:tcBorders>
              <w:top w:val="single" w:sz="6" w:space="0" w:color="auto"/>
              <w:left w:val="double" w:sz="4" w:space="0" w:color="auto"/>
              <w:bottom w:val="single" w:sz="6" w:space="0" w:color="auto"/>
            </w:tcBorders>
            <w:vAlign w:val="center"/>
          </w:tcPr>
          <w:p w14:paraId="7F16A7A3"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32A0EFA"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1F8D62E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18798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BFB3E0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0879AC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490D3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68D0A2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CAD70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A7FA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35EAA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7947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B1BF2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1FDFA27"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21D60C59" w14:textId="77777777" w:rsidTr="00C874C3">
        <w:tc>
          <w:tcPr>
            <w:tcW w:w="587" w:type="dxa"/>
            <w:tcBorders>
              <w:top w:val="single" w:sz="6" w:space="0" w:color="auto"/>
              <w:left w:val="double" w:sz="4" w:space="0" w:color="auto"/>
              <w:bottom w:val="single" w:sz="6" w:space="0" w:color="auto"/>
            </w:tcBorders>
            <w:vAlign w:val="center"/>
          </w:tcPr>
          <w:p w14:paraId="21824861"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1E1F755A"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w:t>
            </w:r>
            <w:proofErr w:type="gramStart"/>
            <w:r w:rsidRPr="00E600BC">
              <w:rPr>
                <w:rFonts w:ascii="Trebuchet MS" w:eastAsia="Times New Roman" w:hAnsi="Trebuchet MS" w:cs="Arial"/>
                <w:i/>
                <w:color w:val="0070C0"/>
              </w:rPr>
              <w:t>2:...............</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37E5B57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6E8F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BB8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355ED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72B2A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3CA8B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20DA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760F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24BDE2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9700B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304732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0CC2A23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2C2E2EE" w14:textId="77777777" w:rsidTr="00C874C3">
        <w:tc>
          <w:tcPr>
            <w:tcW w:w="587" w:type="dxa"/>
            <w:tcBorders>
              <w:top w:val="single" w:sz="6" w:space="0" w:color="auto"/>
              <w:left w:val="double" w:sz="4" w:space="0" w:color="auto"/>
              <w:bottom w:val="single" w:sz="6" w:space="0" w:color="auto"/>
            </w:tcBorders>
            <w:vAlign w:val="center"/>
          </w:tcPr>
          <w:p w14:paraId="2BA4692E"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5D63E2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BE3EC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F409C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7914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FDFC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C9F0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A18CE1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A698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62E97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482395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2DD817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BD609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0A2E7172"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4F8C612" w14:textId="77777777" w:rsidTr="00C874C3">
        <w:tc>
          <w:tcPr>
            <w:tcW w:w="587" w:type="dxa"/>
            <w:tcBorders>
              <w:top w:val="single" w:sz="6" w:space="0" w:color="auto"/>
              <w:left w:val="double" w:sz="4" w:space="0" w:color="auto"/>
              <w:bottom w:val="single" w:sz="6" w:space="0" w:color="auto"/>
            </w:tcBorders>
            <w:vAlign w:val="center"/>
          </w:tcPr>
          <w:p w14:paraId="798886FE" w14:textId="77777777"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05AFC9DE" w14:textId="77777777"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E00C6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48EBE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8F4CB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7E169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35751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DA1C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085DF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EA9D5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A3144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C4EDE4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B26A3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A195B3" w14:textId="77777777" w:rsidR="00842587" w:rsidRPr="00E600BC" w:rsidRDefault="00842587" w:rsidP="002910EE">
            <w:pPr>
              <w:spacing w:after="120" w:line="240" w:lineRule="auto"/>
              <w:rPr>
                <w:rFonts w:ascii="Trebuchet MS" w:eastAsia="Times New Roman" w:hAnsi="Trebuchet MS" w:cs="Arial"/>
              </w:rPr>
            </w:pPr>
          </w:p>
        </w:tc>
      </w:tr>
    </w:tbl>
    <w:p w14:paraId="36D39CC5" w14:textId="77777777" w:rsidR="00842587" w:rsidRPr="00E600BC" w:rsidRDefault="00842587" w:rsidP="002910EE">
      <w:pPr>
        <w:spacing w:after="120" w:line="240" w:lineRule="auto"/>
        <w:rPr>
          <w:rFonts w:ascii="Trebuchet MS" w:eastAsia="Times New Roman" w:hAnsi="Trebuchet MS" w:cs="Arial"/>
        </w:rPr>
      </w:pPr>
    </w:p>
    <w:p w14:paraId="6F32118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14:paraId="6ED81BD9"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14:paraId="73B13490" w14:textId="77777777"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14:paraId="703A6555" w14:textId="77777777" w:rsidR="00842587" w:rsidRPr="00E600BC" w:rsidRDefault="00842587" w:rsidP="002910EE">
      <w:pPr>
        <w:spacing w:after="120" w:line="240" w:lineRule="auto"/>
        <w:rPr>
          <w:rFonts w:ascii="Trebuchet MS" w:eastAsia="Times New Roman" w:hAnsi="Trebuchet MS" w:cs="Arial"/>
          <w:b/>
          <w:smallCaps/>
        </w:rPr>
      </w:pPr>
      <w:bookmarkStart w:id="90" w:name="_Toc172357892"/>
      <w:bookmarkStart w:id="91" w:name="_Toc325721725"/>
      <w:r w:rsidRPr="00E600BC">
        <w:rPr>
          <w:rFonts w:ascii="Trebuchet MS" w:eastAsia="Times New Roman" w:hAnsi="Trebuchet MS" w:cs="Arial"/>
          <w:b/>
          <w:smallCaps/>
        </w:rPr>
        <w:br w:type="page"/>
      </w:r>
    </w:p>
    <w:p w14:paraId="0B4E52D0"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2" w:name="_Toc509333957"/>
      <w:r w:rsidRPr="00E600BC">
        <w:rPr>
          <w:rFonts w:ascii="Trebuchet MS" w:eastAsia="Times New Roman" w:hAnsi="Trebuchet MS" w:cs="Arial"/>
          <w:b/>
          <w:sz w:val="28"/>
          <w:szCs w:val="28"/>
        </w:rPr>
        <w:lastRenderedPageBreak/>
        <w:t>Form TECH-6: Team composition, assignment, and key experts’ inputs</w:t>
      </w:r>
      <w:bookmarkEnd w:id="90"/>
      <w:bookmarkEnd w:id="91"/>
      <w:bookmarkEnd w:id="92"/>
    </w:p>
    <w:p w14:paraId="56CB9C73" w14:textId="77777777"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14:paraId="33BAE2FB"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C3DCC08"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9C92A18" w14:textId="77777777"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4560B6BB"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2A4EFFDF" w14:textId="77777777"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14:paraId="5319682B"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23A29046"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E85A625"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5843B5AD"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389D9EB1"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11DDB4E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01720280" w14:textId="77777777"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0DD6904A"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B6A2BAA"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31A1AB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0B7FF41E"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46C4CC4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06DCE40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323E70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7362201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16766043"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5657A38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B28A2C4"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0F932A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14:paraId="3786D5AA"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10BE0D3F" w14:textId="77777777"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60ED245" w14:textId="77777777"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61A59D98" w14:textId="77777777"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299BCC14"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58F0D868" w14:textId="77777777"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2AAAF004"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7AC681F2"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2C741F78"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7DE8107D" w14:textId="77777777"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4ACD79B4"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47C2D69E"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18B03847"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3B6BBD35"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F4663AF"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3A6B0AB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7635885"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ABFA3AA"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34F6807C" w14:textId="77777777"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6FABD2B6"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2DBF7CC4"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222D5E"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0833318A" w14:textId="77777777"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2F002C10"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34A72CBE" w14:textId="77777777"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C6C4114"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30095DC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5E858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F34C89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1700D03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5412CD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0612F6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B648EA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C2AA9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0618258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46219B6E"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6947C8EB"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1F3E113" w14:textId="77777777"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040E597E" w14:textId="77777777"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358BE41C"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52BACC85"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6344EA5F" w14:textId="77777777"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65E03978"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66098D34" w14:textId="77777777"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177AF137"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62847EFB"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0083F46"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7701CF9"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13144D4F"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CE682CE"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234C7AC"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DCB2C1"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56C26277"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7A486397" w14:textId="77777777"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14:paraId="44BA2B8D"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254A34E"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5409A0BB"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1068050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195578E"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94C81A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6717D8A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18DFB8A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9BB3EF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F6BB6A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24B7A4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49F3D5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C008E30"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C5BBCF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6E82B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898841D"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7E110EC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F708B4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4B9C42C4"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6BD7B20" w14:textId="77777777" w:rsidTr="00D95C36">
        <w:trPr>
          <w:cantSplit/>
          <w:trHeight w:val="340"/>
          <w:jc w:val="center"/>
        </w:trPr>
        <w:tc>
          <w:tcPr>
            <w:tcW w:w="495" w:type="dxa"/>
            <w:vMerge/>
            <w:tcBorders>
              <w:left w:val="double" w:sz="4" w:space="0" w:color="auto"/>
              <w:right w:val="single" w:sz="6" w:space="0" w:color="auto"/>
            </w:tcBorders>
            <w:vAlign w:val="center"/>
          </w:tcPr>
          <w:p w14:paraId="35258B9A"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7C696271"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71F27E89"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7EED46C6"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6FC1279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6019C4D1"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57A07FD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4354FC8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E687AF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9425136"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00326BA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2958697E"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3FD3C45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A2117D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29CC78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9F95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C2CD6B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6F35319E"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184633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E2956DD"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62F626C3"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1839F5D0"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297E06B"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78910A9"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0050E82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AE813D0"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44CEA01"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5BA0F9D"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DF5DF9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C8E75E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04CCEB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A23E9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448A62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1A60C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58FFD13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0A0EC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41E60CC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A7EC31B"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EDF0EAC"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0E42A039"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2D0965F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C99F54B"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1964376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4AE5F9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20969A72"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4CAFD8C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111C7AE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A3A84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7D7B02F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D4B1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2BA5B1E7"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0EA6C5F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F051615"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712CE17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1D1A6A2"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42F274F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48903B17"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1C0FE1AA" w14:textId="77777777"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850FE1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46308F3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4FF25F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033B48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7AA09E76"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EEC20C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43B1911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0E18C8E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67DFDE5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1261B80E"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9DE9BA5"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7C05E95F" w14:textId="77777777"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09D6D8F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124DAA7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1DDD175"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037C83B" w14:textId="77777777"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709685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EF46A1C"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19776D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4AB7A2B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01EA740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1A718B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10EE7F2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8FF6B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35F7DF1C"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013703DA"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369B6B08"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0365EB87"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8093BE8"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154C376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27F5671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0C7FE76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B5E0E9D"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55B94A52"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40651D4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02221A4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71578ABB"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46721FD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233B9DD2"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12255A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D3CFC1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7A044C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A7AEC7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8CD91B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5B7A63"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D72F330"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3DE886B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C856504"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480FCF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7506D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5B9342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DABF57B" w14:textId="77777777" w:rsidTr="00D95C36">
        <w:trPr>
          <w:cantSplit/>
          <w:jc w:val="center"/>
        </w:trPr>
        <w:tc>
          <w:tcPr>
            <w:tcW w:w="495" w:type="dxa"/>
            <w:vMerge/>
            <w:tcBorders>
              <w:left w:val="double" w:sz="4" w:space="0" w:color="auto"/>
              <w:right w:val="single" w:sz="6" w:space="0" w:color="auto"/>
            </w:tcBorders>
            <w:vAlign w:val="center"/>
          </w:tcPr>
          <w:p w14:paraId="2263703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5BD46C8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7F55727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0C15ABEF"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36719BCF"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F731F94"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3E8F404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18A13FD5"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1A7AA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BE08CA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0807B7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0D893B"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E565FC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52A5D3E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EBF00C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8DFDE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225178E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A99144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5F25BA0"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58F55C07"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57D86B68"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249D601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447BBD4D"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A1A0B3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342DFBF4"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3277C7B"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CDF6767"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218EC9C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DDF14AE"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29450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44B0F04"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3E8BD9B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2BB2A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713F22"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048FB10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78628F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0DD54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D2FE257" w14:textId="77777777" w:rsidTr="00D95C36">
        <w:trPr>
          <w:cantSplit/>
          <w:trHeight w:val="340"/>
          <w:jc w:val="center"/>
        </w:trPr>
        <w:tc>
          <w:tcPr>
            <w:tcW w:w="495" w:type="dxa"/>
            <w:vMerge/>
            <w:tcBorders>
              <w:left w:val="double" w:sz="4" w:space="0" w:color="auto"/>
              <w:right w:val="single" w:sz="6" w:space="0" w:color="auto"/>
            </w:tcBorders>
            <w:vAlign w:val="center"/>
          </w:tcPr>
          <w:p w14:paraId="0DB1BB7B"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7672138E" w14:textId="77777777"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11651F6E" w14:textId="77777777"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6F7387B7" w14:textId="77777777"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3E2A5FA2" w14:textId="77777777"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7AA38FE8" w14:textId="77777777"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6FD4B11D"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4D9B8CDC" w14:textId="77777777"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6377C057"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041AC371"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1C886DE"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54EAAAB2"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49A34368"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75DD755"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61A9699"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102055"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16B531ED"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0490ACB" w14:textId="77777777"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14:paraId="06B5CEBF"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10B0038"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5E142B4D"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46CE0356"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6862D65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32C5376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2EBFB15"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20C2E1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685123E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BDB8FA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12252E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CD451D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853CB92"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B55CB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5B1E0C9"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4093F2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1C8CDF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91DD1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9DC625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23FF437" w14:textId="77777777" w:rsidTr="00D95C36">
        <w:trPr>
          <w:cantSplit/>
          <w:trHeight w:val="340"/>
          <w:jc w:val="center"/>
        </w:trPr>
        <w:tc>
          <w:tcPr>
            <w:tcW w:w="495" w:type="dxa"/>
            <w:vMerge/>
            <w:tcBorders>
              <w:left w:val="double" w:sz="4" w:space="0" w:color="auto"/>
              <w:right w:val="single" w:sz="6" w:space="0" w:color="auto"/>
            </w:tcBorders>
            <w:vAlign w:val="center"/>
          </w:tcPr>
          <w:p w14:paraId="07C923C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4A6E00C0"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791FAAD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4EE96221"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6A66610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74A54FF6"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04F98B5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7462CBD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0D32C50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6FBD9A2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7CF804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4E78903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2423E5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425E62B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39FD57BA"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1B5E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FFAA0D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4CFA87F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6C7BC91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2A88ACC3"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85872F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543EEAB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0CBFFDF3"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C7E09FA"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4A51863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349720B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24CE9E17"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2593A62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2C592EA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45FC7BB"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97E55EF" w14:textId="77777777"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1EB37530" w14:textId="77777777"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5A371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4A3BA02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C7C491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63DE57C9"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63DAB18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57D97D6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4DABDD4F"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55560F31"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6191AF6E"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2D03E6A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09B375E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4BEB00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6272D9B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6B17735C"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DB17280"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1B828FD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AD5D26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77F566F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bl>
    <w:p w14:paraId="670C7063" w14:textId="77777777"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14:paraId="634063E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r w:rsidR="00AD2DCA" w:rsidRPr="00E600BC">
        <w:rPr>
          <w:rFonts w:ascii="Trebuchet MS" w:eastAsia="Times New Roman" w:hAnsi="Trebuchet MS" w:cs="Arial"/>
          <w:sz w:val="16"/>
          <w:szCs w:val="16"/>
        </w:rPr>
        <w:t>twenty-two</w:t>
      </w:r>
      <w:r w:rsidRPr="00E600BC">
        <w:rPr>
          <w:rFonts w:ascii="Trebuchet MS" w:eastAsia="Times New Roman" w:hAnsi="Trebuchet MS" w:cs="Arial"/>
          <w:sz w:val="16"/>
          <w:szCs w:val="16"/>
        </w:rPr>
        <w:t xml:space="preserve"> (22) working (billable) days. One working (billable) day shall be not less than eight (8) working (billable) hours.</w:t>
      </w:r>
    </w:p>
    <w:p w14:paraId="38464C65"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14:paraId="7BED9B99" w14:textId="77777777" w:rsidR="00842587" w:rsidRPr="00E600BC" w:rsidRDefault="00DA7C73" w:rsidP="00D95C36">
      <w:pPr>
        <w:tabs>
          <w:tab w:val="left" w:pos="360"/>
        </w:tabs>
        <w:spacing w:after="0" w:line="240" w:lineRule="auto"/>
        <w:rPr>
          <w:rFonts w:ascii="Trebuchet MS" w:eastAsia="Times New Roman" w:hAnsi="Trebuchet MS" w:cs="Arial"/>
          <w:sz w:val="16"/>
          <w:szCs w:val="16"/>
        </w:rPr>
      </w:pPr>
      <w:r>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28B4BAC6" wp14:editId="386DF5FA">
                <wp:simplePos x="0" y="0"/>
                <wp:positionH relativeFrom="column">
                  <wp:posOffset>114300</wp:posOffset>
                </wp:positionH>
                <wp:positionV relativeFrom="paragraph">
                  <wp:posOffset>17145</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CE6F"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00842587" w:rsidRPr="00E600BC">
        <w:rPr>
          <w:rFonts w:ascii="Trebuchet MS" w:eastAsia="Times New Roman" w:hAnsi="Trebuchet MS" w:cs="Arial"/>
          <w:sz w:val="16"/>
          <w:szCs w:val="16"/>
        </w:rPr>
        <w:t xml:space="preserve">                       Full time input</w:t>
      </w:r>
    </w:p>
    <w:p w14:paraId="657745C6" w14:textId="77777777" w:rsidR="00E806DF" w:rsidRPr="00E600BC" w:rsidRDefault="00DA7C73"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6D824C90" wp14:editId="3AC01ADC">
                <wp:simplePos x="0" y="0"/>
                <wp:positionH relativeFrom="column">
                  <wp:posOffset>114300</wp:posOffset>
                </wp:positionH>
                <wp:positionV relativeFrom="paragraph">
                  <wp:posOffset>23495</wp:posOffset>
                </wp:positionV>
                <wp:extent cx="457200" cy="90170"/>
                <wp:effectExtent l="9525" t="1397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2179F"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26" o:title="" type="pattern"/>
              </v:rect>
            </w:pict>
          </mc:Fallback>
        </mc:AlternateContent>
      </w:r>
      <w:r w:rsidR="00842587" w:rsidRPr="00E600BC">
        <w:rPr>
          <w:rFonts w:ascii="Trebuchet MS" w:eastAsia="Times New Roman" w:hAnsi="Trebuchet MS" w:cs="Arial"/>
          <w:sz w:val="20"/>
          <w:szCs w:val="20"/>
        </w:rPr>
        <w:t xml:space="preserve">                         Part time input</w:t>
      </w:r>
    </w:p>
    <w:p w14:paraId="2BBCAD40" w14:textId="77777777"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509333958"/>
      <w:r w:rsidRPr="00E600BC">
        <w:rPr>
          <w:rFonts w:ascii="Trebuchet MS" w:eastAsia="Times New Roman" w:hAnsi="Trebuchet MS" w:cs="Arial"/>
          <w:b/>
          <w:sz w:val="28"/>
          <w:szCs w:val="28"/>
        </w:rPr>
        <w:lastRenderedPageBreak/>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93"/>
    </w:p>
    <w:p w14:paraId="004F2E72" w14:textId="77777777"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14:paraId="78B575BF" w14:textId="77777777"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E600BC" w14:paraId="3290847D" w14:textId="77777777" w:rsidTr="00B70222">
        <w:tc>
          <w:tcPr>
            <w:tcW w:w="3618" w:type="dxa"/>
          </w:tcPr>
          <w:p w14:paraId="64731247"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14:paraId="2D91199E"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14:paraId="59D7A083" w14:textId="77777777" w:rsidTr="00B70222">
        <w:tc>
          <w:tcPr>
            <w:tcW w:w="3618" w:type="dxa"/>
          </w:tcPr>
          <w:p w14:paraId="6D376AD3"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14:paraId="020A226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14:paraId="7D556189" w14:textId="77777777" w:rsidTr="00B70222">
        <w:tc>
          <w:tcPr>
            <w:tcW w:w="3618" w:type="dxa"/>
          </w:tcPr>
          <w:p w14:paraId="4035B788"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14:paraId="67CEA323"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14:paraId="4099A9C7" w14:textId="77777777" w:rsidTr="00B70222">
        <w:tc>
          <w:tcPr>
            <w:tcW w:w="3618" w:type="dxa"/>
          </w:tcPr>
          <w:p w14:paraId="4F8BAD38"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14:paraId="3C811F47" w14:textId="77777777" w:rsidR="00E806DF" w:rsidRPr="00E600BC" w:rsidRDefault="00E806DF" w:rsidP="002910EE">
            <w:pPr>
              <w:spacing w:after="120" w:line="240" w:lineRule="auto"/>
              <w:rPr>
                <w:rFonts w:ascii="Trebuchet MS" w:eastAsia="Times New Roman" w:hAnsi="Trebuchet MS" w:cs="Arial"/>
                <w:i/>
                <w:color w:val="0070C0"/>
              </w:rPr>
            </w:pPr>
          </w:p>
        </w:tc>
      </w:tr>
    </w:tbl>
    <w:p w14:paraId="62131FF7"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14:paraId="12BE3D6C"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14:paraId="274700EC"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E600BC" w14:paraId="58E9D20B" w14:textId="77777777" w:rsidTr="00B70222">
        <w:tc>
          <w:tcPr>
            <w:tcW w:w="1278" w:type="dxa"/>
          </w:tcPr>
          <w:p w14:paraId="69FB2969"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14:paraId="63708C8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14:paraId="6FCB88F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14:paraId="6E51F325"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14:paraId="2F36B8B6" w14:textId="77777777" w:rsidTr="00B70222">
        <w:tc>
          <w:tcPr>
            <w:tcW w:w="1278" w:type="dxa"/>
          </w:tcPr>
          <w:p w14:paraId="1D2BD6BA"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14:paraId="35D9522C"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14:paraId="6D322917" w14:textId="77777777" w:rsidR="00E806DF" w:rsidRPr="00E600BC" w:rsidRDefault="00E806DF" w:rsidP="002910EE">
            <w:pPr>
              <w:spacing w:after="120" w:line="240" w:lineRule="auto"/>
              <w:rPr>
                <w:rFonts w:ascii="Trebuchet MS" w:eastAsia="Times New Roman" w:hAnsi="Trebuchet MS" w:cs="Arial"/>
                <w:i/>
                <w:color w:val="0070C0"/>
              </w:rPr>
            </w:pPr>
          </w:p>
          <w:p w14:paraId="385F3FA8"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For references: Tel…………/e-mail……; Mr. </w:t>
            </w:r>
            <w:proofErr w:type="spellStart"/>
            <w:r w:rsidRPr="00E600BC">
              <w:rPr>
                <w:rFonts w:ascii="Trebuchet MS" w:eastAsia="Times New Roman" w:hAnsi="Trebuchet MS" w:cs="Arial"/>
                <w:i/>
                <w:color w:val="0070C0"/>
              </w:rPr>
              <w:t>Bbbbbb</w:t>
            </w:r>
            <w:proofErr w:type="spellEnd"/>
            <w:r w:rsidRPr="00E600BC">
              <w:rPr>
                <w:rFonts w:ascii="Trebuchet MS" w:eastAsia="Times New Roman" w:hAnsi="Trebuchet MS" w:cs="Arial"/>
                <w:i/>
                <w:color w:val="0070C0"/>
              </w:rPr>
              <w:t>, deputy minister]</w:t>
            </w:r>
          </w:p>
        </w:tc>
        <w:tc>
          <w:tcPr>
            <w:tcW w:w="2304" w:type="dxa"/>
          </w:tcPr>
          <w:p w14:paraId="3919E3E0" w14:textId="77777777"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14:paraId="3147EC08" w14:textId="77777777"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14:paraId="39D623DA" w14:textId="77777777" w:rsidTr="00B70222">
        <w:tc>
          <w:tcPr>
            <w:tcW w:w="1278" w:type="dxa"/>
          </w:tcPr>
          <w:p w14:paraId="6158F4BC" w14:textId="77777777" w:rsidR="00E806DF" w:rsidRPr="00E600BC" w:rsidRDefault="00E806DF" w:rsidP="002910EE">
            <w:pPr>
              <w:spacing w:after="120" w:line="240" w:lineRule="auto"/>
              <w:rPr>
                <w:rFonts w:ascii="Trebuchet MS" w:eastAsia="Times New Roman" w:hAnsi="Trebuchet MS" w:cs="Arial"/>
                <w:b/>
              </w:rPr>
            </w:pPr>
          </w:p>
        </w:tc>
        <w:tc>
          <w:tcPr>
            <w:tcW w:w="3330" w:type="dxa"/>
          </w:tcPr>
          <w:p w14:paraId="2CB1A93D"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36B653F1"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0BBF02AB" w14:textId="77777777" w:rsidR="00E806DF" w:rsidRPr="00E600BC" w:rsidRDefault="00E806DF" w:rsidP="002910EE">
            <w:pPr>
              <w:spacing w:after="120" w:line="240" w:lineRule="auto"/>
              <w:rPr>
                <w:rFonts w:ascii="Trebuchet MS" w:eastAsia="Times New Roman" w:hAnsi="Trebuchet MS" w:cs="Arial"/>
                <w:b/>
              </w:rPr>
            </w:pPr>
          </w:p>
        </w:tc>
      </w:tr>
    </w:tbl>
    <w:p w14:paraId="672A31D8"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14:paraId="58C70887"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669F13CF"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14:paraId="7FC7D432"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302486DD"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E600BC" w14:paraId="7A5559C7" w14:textId="77777777" w:rsidTr="00B70222">
        <w:tc>
          <w:tcPr>
            <w:tcW w:w="4595" w:type="dxa"/>
          </w:tcPr>
          <w:p w14:paraId="04569A2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14:paraId="0963FFFE"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5C606D7E"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14:paraId="60EE0887" w14:textId="77777777" w:rsidTr="00B70222">
        <w:trPr>
          <w:trHeight w:val="70"/>
        </w:trPr>
        <w:tc>
          <w:tcPr>
            <w:tcW w:w="4595" w:type="dxa"/>
          </w:tcPr>
          <w:p w14:paraId="376233C9"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14:paraId="4D696FAC" w14:textId="77777777"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14:paraId="37B17D9B" w14:textId="77777777" w:rsidTr="00B70222">
        <w:tc>
          <w:tcPr>
            <w:tcW w:w="4595" w:type="dxa"/>
          </w:tcPr>
          <w:p w14:paraId="26CA043A"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F10EF1A" w14:textId="77777777" w:rsidR="00E806DF" w:rsidRPr="00E600BC" w:rsidRDefault="00E806DF" w:rsidP="002910EE">
            <w:pPr>
              <w:keepLines/>
              <w:spacing w:after="120" w:line="240" w:lineRule="auto"/>
              <w:outlineLvl w:val="0"/>
              <w:rPr>
                <w:rFonts w:ascii="Trebuchet MS" w:eastAsia="Times New Roman" w:hAnsi="Trebuchet MS" w:cs="Arial"/>
                <w:b/>
              </w:rPr>
            </w:pPr>
          </w:p>
        </w:tc>
      </w:tr>
    </w:tbl>
    <w:p w14:paraId="2F2C6FE3" w14:textId="77777777"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Experts contact information</w:t>
      </w:r>
      <w:proofErr w:type="gramStart"/>
      <w:r w:rsidRPr="00E600BC">
        <w:rPr>
          <w:rFonts w:ascii="Trebuchet MS" w:eastAsia="Times New Roman" w:hAnsi="Trebuchet MS" w:cs="Arial"/>
          <w:b/>
        </w:rPr>
        <w:t xml:space="preserve">: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address ………………….., </w:t>
      </w:r>
      <w:r w:rsidRPr="00E600BC">
        <w:rPr>
          <w:rFonts w:ascii="Trebuchet MS" w:eastAsia="Times New Roman" w:hAnsi="Trebuchet MS" w:cs="Arial"/>
          <w:i/>
          <w:color w:val="0070C0"/>
        </w:rPr>
        <w:t>e-mail…………………., phone……………]</w:t>
      </w:r>
    </w:p>
    <w:p w14:paraId="56CD235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14:paraId="16D2A711"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14:paraId="2A5FE974"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3C8BDC69" w14:textId="77777777" w:rsidR="00E806DF" w:rsidRPr="00E600BC" w:rsidRDefault="00E54F5F" w:rsidP="002910EE">
      <w:pPr>
        <w:spacing w:after="120" w:line="240" w:lineRule="auto"/>
        <w:rPr>
          <w:rFonts w:ascii="Trebuchet MS" w:eastAsia="Times New Roman" w:hAnsi="Trebuchet MS" w:cs="Arial"/>
        </w:rPr>
      </w:pPr>
      <w:r>
        <w:rPr>
          <w:rFonts w:ascii="Trebuchet MS" w:eastAsia="Times New Roman" w:hAnsi="Trebuchet MS" w:cs="Arial"/>
        </w:rPr>
        <w:pict w14:anchorId="76D34F26">
          <v:rect id="_x0000_i1026" style="width:0;height:1.5pt" o:hralign="center" o:hrstd="t" o:hr="t" fillcolor="#a0a0a0" stroked="f"/>
        </w:pict>
      </w:r>
    </w:p>
    <w:p w14:paraId="5C9376B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203F459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365E9C22" w14:textId="77777777" w:rsidR="00E806DF" w:rsidRPr="00E600BC" w:rsidRDefault="00E54F5F" w:rsidP="002910EE">
      <w:pPr>
        <w:spacing w:after="120" w:line="240" w:lineRule="auto"/>
        <w:rPr>
          <w:rFonts w:ascii="Trebuchet MS" w:eastAsia="Times New Roman" w:hAnsi="Trebuchet MS" w:cs="Arial"/>
        </w:rPr>
      </w:pPr>
      <w:r>
        <w:rPr>
          <w:rFonts w:ascii="Trebuchet MS" w:eastAsia="Times New Roman" w:hAnsi="Trebuchet MS" w:cs="Arial"/>
        </w:rPr>
        <w:pict w14:anchorId="23904DDB">
          <v:rect id="_x0000_i1027" style="width:0;height:1.5pt" o:hralign="center" o:hrstd="t" o:hr="t" fillcolor="#a0a0a0" stroked="f"/>
        </w:pict>
      </w:r>
    </w:p>
    <w:p w14:paraId="6698A71B"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094FA016"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Representative of the Consultant </w:t>
      </w:r>
    </w:p>
    <w:p w14:paraId="4EBD2756" w14:textId="77777777"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[the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14:paraId="330FA847" w14:textId="77777777" w:rsidTr="006B3A8A">
        <w:trPr>
          <w:trHeight w:val="381"/>
        </w:trPr>
        <w:tc>
          <w:tcPr>
            <w:tcW w:w="7553" w:type="dxa"/>
          </w:tcPr>
          <w:p w14:paraId="499AE2B0"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55F7489C"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14:paraId="0AA97E3D"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235C9D6A"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14:paraId="26AA0698" w14:textId="77777777" w:rsidTr="006B3A8A">
        <w:trPr>
          <w:trHeight w:val="381"/>
        </w:trPr>
        <w:tc>
          <w:tcPr>
            <w:tcW w:w="7553" w:type="dxa"/>
            <w:tcBorders>
              <w:right w:val="single" w:sz="4" w:space="0" w:color="auto"/>
            </w:tcBorders>
          </w:tcPr>
          <w:p w14:paraId="7AB76B2E"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w:t>
            </w:r>
            <w:proofErr w:type="spellStart"/>
            <w:r w:rsidRPr="00E600BC">
              <w:rPr>
                <w:rFonts w:ascii="Trebuchet MS" w:eastAsia="Times New Roman" w:hAnsi="Trebuchet MS" w:cs="Arial"/>
                <w:bCs/>
              </w:rPr>
              <w:t>i</w:t>
            </w:r>
            <w:proofErr w:type="spellEnd"/>
            <w:r w:rsidRPr="00E600BC">
              <w:rPr>
                <w:rFonts w:ascii="Trebuchet MS" w:eastAsia="Times New Roman" w:hAnsi="Trebuchet MS" w:cs="Arial"/>
                <w:bCs/>
              </w:rPr>
              <w:t xml:space="preserve">)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997B72C"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7C5B0FB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4C77B00F"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73837DE1" w14:textId="77777777" w:rsidTr="006B3A8A">
        <w:trPr>
          <w:trHeight w:val="378"/>
        </w:trPr>
        <w:tc>
          <w:tcPr>
            <w:tcW w:w="7553" w:type="dxa"/>
            <w:tcBorders>
              <w:right w:val="single" w:sz="4" w:space="0" w:color="auto"/>
            </w:tcBorders>
          </w:tcPr>
          <w:p w14:paraId="63CBB235"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188095E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1803F2C0"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6A8460D3"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09362440" w14:textId="77777777" w:rsidTr="006B3A8A">
        <w:trPr>
          <w:trHeight w:val="378"/>
        </w:trPr>
        <w:tc>
          <w:tcPr>
            <w:tcW w:w="7553" w:type="dxa"/>
            <w:tcBorders>
              <w:right w:val="single" w:sz="4" w:space="0" w:color="auto"/>
            </w:tcBorders>
          </w:tcPr>
          <w:p w14:paraId="16810AE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6F8C7551"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7A7D9B1C"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3FB47696"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14:paraId="7D1950DC"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4F400F2B"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14:paraId="6792B937"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14:paraId="02D84F99"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3F72412D"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4" w:name="_Toc265495740"/>
      <w:bookmarkStart w:id="95" w:name="_Toc325721726"/>
    </w:p>
    <w:p w14:paraId="1D3B35B7" w14:textId="77777777"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6" w:name="_Toc509333959"/>
      <w:r w:rsidRPr="00E600BC">
        <w:rPr>
          <w:rFonts w:ascii="Trebuchet MS" w:hAnsi="Trebuchet MS" w:cs="Arial"/>
          <w:color w:val="auto"/>
          <w:sz w:val="32"/>
          <w:szCs w:val="32"/>
          <w:lang w:val="en-US"/>
        </w:rPr>
        <w:lastRenderedPageBreak/>
        <w:t>Section 4.  Financial Proposal - Standard Forms</w:t>
      </w:r>
      <w:bookmarkEnd w:id="94"/>
      <w:bookmarkEnd w:id="95"/>
      <w:bookmarkEnd w:id="96"/>
    </w:p>
    <w:p w14:paraId="03887A36" w14:textId="77777777"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w:t>
      </w:r>
      <w:r w:rsidR="00355E9B">
        <w:rPr>
          <w:rFonts w:ascii="Trebuchet MS" w:eastAsia="Times New Roman" w:hAnsi="Trebuchet MS" w:cs="Arial"/>
          <w:bCs/>
          <w:i/>
          <w:color w:val="0070C0"/>
        </w:rPr>
        <w:t>/Firm</w:t>
      </w:r>
      <w:r w:rsidR="00E806DF" w:rsidRPr="00E600BC">
        <w:rPr>
          <w:rFonts w:ascii="Trebuchet MS" w:eastAsia="Times New Roman" w:hAnsi="Trebuchet MS" w:cs="Arial"/>
          <w:bCs/>
          <w:i/>
          <w:color w:val="0070C0"/>
        </w:rPr>
        <w:t xml:space="preserve"> shown</w:t>
      </w:r>
      <w:r w:rsidR="00E806DF" w:rsidRPr="00E600BC">
        <w:rPr>
          <w:rFonts w:ascii="Trebuchet MS" w:eastAsia="Times New Roman" w:hAnsi="Trebuchet MS" w:cs="Arial"/>
          <w:bCs/>
          <w:i/>
          <w:iCs/>
          <w:color w:val="0070C0"/>
        </w:rPr>
        <w:t xml:space="preserve"> in brackets </w:t>
      </w:r>
      <w:proofErr w:type="gramStart"/>
      <w:r w:rsidR="00E806DF" w:rsidRPr="00E600BC">
        <w:rPr>
          <w:rFonts w:ascii="Trebuchet MS" w:eastAsia="Times New Roman" w:hAnsi="Trebuchet MS" w:cs="Arial"/>
          <w:bCs/>
          <w:i/>
          <w:color w:val="0070C0"/>
        </w:rPr>
        <w:t>[  ]</w:t>
      </w:r>
      <w:proofErr w:type="gramEnd"/>
      <w:r w:rsidR="00E806DF" w:rsidRPr="00E600BC">
        <w:rPr>
          <w:rFonts w:ascii="Trebuchet MS" w:eastAsia="Times New Roman" w:hAnsi="Trebuchet MS" w:cs="Arial"/>
          <w:bCs/>
          <w:i/>
          <w:iCs/>
          <w:color w:val="0070C0"/>
        </w:rPr>
        <w:t xml:space="preserve"> provide guidance to the Consultant</w:t>
      </w:r>
      <w:r w:rsidR="00355E9B">
        <w:rPr>
          <w:rFonts w:ascii="Trebuchet MS" w:eastAsia="Times New Roman" w:hAnsi="Trebuchet MS" w:cs="Arial"/>
          <w:bCs/>
          <w:i/>
          <w:iCs/>
          <w:color w:val="0070C0"/>
        </w:rPr>
        <w:t>/Firm</w:t>
      </w:r>
      <w:r w:rsidR="00E806DF" w:rsidRPr="00E600BC">
        <w:rPr>
          <w:rFonts w:ascii="Trebuchet MS" w:eastAsia="Times New Roman" w:hAnsi="Trebuchet MS" w:cs="Arial"/>
          <w:bCs/>
          <w:i/>
          <w:iCs/>
          <w:color w:val="0070C0"/>
        </w:rPr>
        <w:t xml:space="preserve"> to prepare the Financial Proposals; they should not appear on the Financial Proposals to be submitted.]</w:t>
      </w:r>
    </w:p>
    <w:p w14:paraId="25C51D18"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14:paraId="15F9F365" w14:textId="77777777" w:rsidR="00E806DF" w:rsidRPr="00E600BC" w:rsidRDefault="00E806DF" w:rsidP="002910EE">
      <w:pPr>
        <w:spacing w:after="120" w:line="240" w:lineRule="auto"/>
        <w:rPr>
          <w:rFonts w:ascii="Trebuchet MS" w:eastAsia="Times New Roman" w:hAnsi="Trebuchet MS" w:cs="Arial"/>
        </w:rPr>
      </w:pPr>
    </w:p>
    <w:p w14:paraId="30FB1CB8"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14:paraId="2C898D12"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14:paraId="33F5B74B"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A “Financial Negotiations - Breakdown of Remuneration Rates” </w:t>
      </w:r>
    </w:p>
    <w:p w14:paraId="74858438" w14:textId="77777777"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14:paraId="412E5F97"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2B15F873"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325721727"/>
      <w:bookmarkStart w:id="98" w:name="_Toc509333960"/>
      <w:r w:rsidRPr="00E600BC">
        <w:rPr>
          <w:rFonts w:ascii="Trebuchet MS" w:eastAsia="Times New Roman" w:hAnsi="Trebuchet MS" w:cs="Arial"/>
          <w:b/>
          <w:sz w:val="28"/>
          <w:szCs w:val="28"/>
        </w:rPr>
        <w:lastRenderedPageBreak/>
        <w:t>Form FIN-1: Financial Proposal Submission Form</w:t>
      </w:r>
      <w:bookmarkEnd w:id="97"/>
      <w:bookmarkEnd w:id="98"/>
    </w:p>
    <w:p w14:paraId="04E93065" w14:textId="77777777" w:rsidR="00B70222" w:rsidRPr="00E600BC" w:rsidRDefault="00B70222" w:rsidP="002910EE">
      <w:pPr>
        <w:spacing w:after="120" w:line="240" w:lineRule="auto"/>
        <w:jc w:val="right"/>
        <w:rPr>
          <w:rFonts w:ascii="Trebuchet MS" w:eastAsia="Times New Roman" w:hAnsi="Trebuchet MS" w:cs="Arial"/>
        </w:rPr>
      </w:pPr>
    </w:p>
    <w:p w14:paraId="00F2334A" w14:textId="77777777"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66A651E2"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15A02731" w14:textId="77777777" w:rsidR="00B70222" w:rsidRPr="00E600BC" w:rsidRDefault="00B70222" w:rsidP="002910EE">
      <w:pPr>
        <w:spacing w:after="120" w:line="240" w:lineRule="auto"/>
        <w:rPr>
          <w:rFonts w:ascii="Trebuchet MS" w:eastAsia="Times New Roman" w:hAnsi="Trebuchet MS" w:cs="Arial"/>
          <w:lang w:eastAsia="it-IT"/>
        </w:rPr>
      </w:pPr>
    </w:p>
    <w:p w14:paraId="3C0C4ACF"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14:paraId="3E9EB008"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14:paraId="68D3EBA9"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for the amount of </w:t>
      </w:r>
      <w:r w:rsidRPr="00E600BC">
        <w:rPr>
          <w:rFonts w:ascii="Trebuchet MS" w:eastAsia="Times New Roman" w:hAnsi="Trebuchet MS" w:cs="Arial"/>
          <w:i/>
          <w:color w:val="0070C0"/>
        </w:rPr>
        <w:t>[Indicate the corresponding to the amount(s)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14:paraId="25049A8C"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w:t>
      </w:r>
      <w:proofErr w:type="gramStart"/>
      <w:r w:rsidRPr="00E600BC">
        <w:rPr>
          <w:rFonts w:ascii="Trebuchet MS" w:eastAsia="Times New Roman" w:hAnsi="Trebuchet MS" w:cs="Arial"/>
        </w:rPr>
        <w:t>i.e.</w:t>
      </w:r>
      <w:proofErr w:type="gramEnd"/>
      <w:r w:rsidRPr="00E600BC">
        <w:rPr>
          <w:rFonts w:ascii="Trebuchet MS" w:eastAsia="Times New Roman" w:hAnsi="Trebuchet MS" w:cs="Arial"/>
        </w:rPr>
        <w:t xml:space="preserve"> before the date indicated in Clause 12.1 of the Data Sheet.</w:t>
      </w:r>
    </w:p>
    <w:p w14:paraId="3CA9B2C5"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E600BC" w14:paraId="61D50A6C" w14:textId="77777777" w:rsidTr="00B70222">
        <w:tc>
          <w:tcPr>
            <w:tcW w:w="2898" w:type="dxa"/>
            <w:tcBorders>
              <w:top w:val="nil"/>
              <w:left w:val="nil"/>
              <w:bottom w:val="nil"/>
              <w:right w:val="nil"/>
            </w:tcBorders>
            <w:vAlign w:val="center"/>
          </w:tcPr>
          <w:p w14:paraId="553BF519"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7836AF7F" w14:textId="77777777"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64F79F29"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14:paraId="0AA1C3D6" w14:textId="77777777"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7AE29758"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14:paraId="2A27A0E8" w14:textId="77777777" w:rsidTr="00B70222">
        <w:tc>
          <w:tcPr>
            <w:tcW w:w="2898" w:type="dxa"/>
            <w:tcBorders>
              <w:top w:val="nil"/>
              <w:left w:val="nil"/>
              <w:right w:val="nil"/>
            </w:tcBorders>
          </w:tcPr>
          <w:p w14:paraId="44FDAA06"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2708B62" w14:textId="77777777"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14:paraId="42A01B53"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3450823" w14:textId="77777777"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14:paraId="5A55D70B" w14:textId="77777777" w:rsidR="00B70222" w:rsidRPr="00E600BC" w:rsidRDefault="00B70222" w:rsidP="002910EE">
            <w:pPr>
              <w:spacing w:after="120"/>
              <w:rPr>
                <w:rFonts w:ascii="Trebuchet MS" w:hAnsi="Trebuchet MS" w:cs="Arial"/>
                <w:lang w:val="en-US"/>
              </w:rPr>
            </w:pPr>
          </w:p>
        </w:tc>
      </w:tr>
      <w:tr w:rsidR="00B70222" w:rsidRPr="00E600BC" w14:paraId="623DD3A7" w14:textId="77777777" w:rsidTr="00B70222">
        <w:tc>
          <w:tcPr>
            <w:tcW w:w="2898" w:type="dxa"/>
            <w:tcBorders>
              <w:left w:val="nil"/>
              <w:right w:val="nil"/>
            </w:tcBorders>
          </w:tcPr>
          <w:p w14:paraId="4D54AAF0"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42E9E0B"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4B71D234"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6899F64C"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758AA08A" w14:textId="77777777" w:rsidR="00B70222" w:rsidRPr="00E600BC" w:rsidRDefault="00B70222" w:rsidP="002910EE">
            <w:pPr>
              <w:spacing w:after="120"/>
              <w:rPr>
                <w:rFonts w:ascii="Trebuchet MS" w:hAnsi="Trebuchet MS" w:cs="Arial"/>
                <w:lang w:val="en-US"/>
              </w:rPr>
            </w:pPr>
          </w:p>
        </w:tc>
      </w:tr>
      <w:tr w:rsidR="00B70222" w:rsidRPr="00E600BC" w14:paraId="70567FD4" w14:textId="77777777" w:rsidTr="00B70222">
        <w:tc>
          <w:tcPr>
            <w:tcW w:w="2898" w:type="dxa"/>
            <w:tcBorders>
              <w:left w:val="nil"/>
              <w:right w:val="nil"/>
            </w:tcBorders>
          </w:tcPr>
          <w:p w14:paraId="78EDA1E1"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F682A60"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6A2E859B"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5C87842"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46BA3380" w14:textId="77777777" w:rsidR="00B70222" w:rsidRPr="00E600BC" w:rsidRDefault="00B70222" w:rsidP="002910EE">
            <w:pPr>
              <w:spacing w:after="120"/>
              <w:rPr>
                <w:rFonts w:ascii="Trebuchet MS" w:hAnsi="Trebuchet MS" w:cs="Arial"/>
                <w:lang w:val="en-US"/>
              </w:rPr>
            </w:pPr>
          </w:p>
        </w:tc>
      </w:tr>
    </w:tbl>
    <w:p w14:paraId="4172C90C" w14:textId="77777777"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14:paraId="6B97B3E3"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14:paraId="35DD0633"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7B439A61" w14:textId="77777777"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6B8682DB"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22570312"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7F1D9896"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14:paraId="2D73A489"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487BE0EE"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14:paraId="5370D709" w14:textId="77777777"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14:paraId="2AF66689" w14:textId="77777777"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27"/>
          <w:pgSz w:w="11906" w:h="16838" w:code="9"/>
          <w:pgMar w:top="1440" w:right="1440" w:bottom="1440" w:left="1440" w:header="720" w:footer="720" w:gutter="0"/>
          <w:cols w:space="720"/>
          <w:docGrid w:linePitch="360"/>
        </w:sectPr>
      </w:pPr>
    </w:p>
    <w:p w14:paraId="49C86FAF"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9" w:name="_Toc325721728"/>
      <w:bookmarkStart w:id="100" w:name="_Toc509333961"/>
      <w:r w:rsidRPr="00E600BC">
        <w:rPr>
          <w:rFonts w:ascii="Trebuchet MS" w:eastAsia="Times New Roman" w:hAnsi="Trebuchet MS" w:cs="Arial"/>
          <w:b/>
          <w:sz w:val="28"/>
          <w:szCs w:val="28"/>
        </w:rPr>
        <w:lastRenderedPageBreak/>
        <w:t>Form FIN-2: Summary of Costs</w:t>
      </w:r>
      <w:bookmarkEnd w:id="99"/>
      <w:bookmarkEnd w:id="100"/>
    </w:p>
    <w:p w14:paraId="29716537" w14:textId="77777777"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14:paraId="1E52FB35" w14:textId="77777777" w:rsidTr="00B70222">
        <w:trPr>
          <w:cantSplit/>
          <w:trHeight w:hRule="exact" w:val="397"/>
          <w:jc w:val="center"/>
        </w:trPr>
        <w:tc>
          <w:tcPr>
            <w:tcW w:w="4536" w:type="dxa"/>
            <w:vMerge w:val="restart"/>
            <w:tcBorders>
              <w:top w:val="double" w:sz="4" w:space="0" w:color="auto"/>
            </w:tcBorders>
            <w:vAlign w:val="center"/>
          </w:tcPr>
          <w:p w14:paraId="7E44C43F" w14:textId="77777777"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2F2999DA" w14:textId="77777777"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14:paraId="6A000880" w14:textId="77777777"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14:paraId="603D42F8" w14:textId="77777777" w:rsidTr="00B70222">
        <w:trPr>
          <w:cantSplit/>
          <w:trHeight w:hRule="exact" w:val="641"/>
          <w:jc w:val="center"/>
        </w:trPr>
        <w:tc>
          <w:tcPr>
            <w:tcW w:w="4536" w:type="dxa"/>
            <w:vMerge/>
          </w:tcPr>
          <w:p w14:paraId="707BD886" w14:textId="77777777"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5A2E7654" w14:textId="77777777"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14:paraId="437E52DA"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6E51BF8B" w14:textId="77777777" w:rsidTr="00B70222">
        <w:trPr>
          <w:cantSplit/>
          <w:trHeight w:hRule="exact" w:val="993"/>
          <w:jc w:val="center"/>
        </w:trPr>
        <w:tc>
          <w:tcPr>
            <w:tcW w:w="4536" w:type="dxa"/>
            <w:vMerge/>
            <w:tcBorders>
              <w:bottom w:val="single" w:sz="12" w:space="0" w:color="auto"/>
            </w:tcBorders>
          </w:tcPr>
          <w:p w14:paraId="293F12C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3BFA78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1A8B5E22"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6FA701B6"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4F98844" w14:textId="77777777"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14:paraId="23EDA14D"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14:paraId="765C3A7F" w14:textId="77777777" w:rsidTr="00B70222">
        <w:trPr>
          <w:cantSplit/>
          <w:trHeight w:hRule="exact" w:val="372"/>
          <w:jc w:val="center"/>
        </w:trPr>
        <w:tc>
          <w:tcPr>
            <w:tcW w:w="4536" w:type="dxa"/>
            <w:tcBorders>
              <w:bottom w:val="single" w:sz="12" w:space="0" w:color="auto"/>
            </w:tcBorders>
          </w:tcPr>
          <w:p w14:paraId="512E16A8" w14:textId="77777777"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7027F8E1"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4883C560"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0237D49D"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32E42B41" w14:textId="77777777" w:rsidR="00B70222" w:rsidRPr="00E600BC" w:rsidRDefault="00B70222" w:rsidP="002910EE">
            <w:pPr>
              <w:spacing w:after="120" w:line="240" w:lineRule="auto"/>
              <w:jc w:val="center"/>
              <w:rPr>
                <w:rFonts w:ascii="Trebuchet MS" w:eastAsia="Times New Roman" w:hAnsi="Trebuchet MS" w:cs="Arial"/>
                <w:b/>
              </w:rPr>
            </w:pPr>
          </w:p>
        </w:tc>
      </w:tr>
      <w:tr w:rsidR="00B70222" w:rsidRPr="00E600BC" w14:paraId="346CADDC" w14:textId="77777777" w:rsidTr="00B70222">
        <w:trPr>
          <w:cantSplit/>
          <w:trHeight w:hRule="exact" w:val="444"/>
          <w:jc w:val="center"/>
        </w:trPr>
        <w:tc>
          <w:tcPr>
            <w:tcW w:w="4536" w:type="dxa"/>
            <w:tcBorders>
              <w:bottom w:val="single" w:sz="12" w:space="0" w:color="auto"/>
            </w:tcBorders>
          </w:tcPr>
          <w:p w14:paraId="4B3D21D5"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0347C06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2ADB31E"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BD7579"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B5058D4"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2A9230E" w14:textId="77777777" w:rsidTr="00B70222">
        <w:trPr>
          <w:cantSplit/>
          <w:trHeight w:hRule="exact" w:val="444"/>
          <w:jc w:val="center"/>
        </w:trPr>
        <w:tc>
          <w:tcPr>
            <w:tcW w:w="4536" w:type="dxa"/>
            <w:tcBorders>
              <w:bottom w:val="single" w:sz="12" w:space="0" w:color="auto"/>
            </w:tcBorders>
          </w:tcPr>
          <w:p w14:paraId="48569987" w14:textId="77777777"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3D4CAA42"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412C742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616FDAC5"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28AE08"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6B0B69CF" w14:textId="77777777" w:rsidTr="00B70222">
        <w:trPr>
          <w:cantSplit/>
          <w:trHeight w:hRule="exact" w:val="444"/>
          <w:jc w:val="center"/>
        </w:trPr>
        <w:tc>
          <w:tcPr>
            <w:tcW w:w="4536" w:type="dxa"/>
            <w:tcBorders>
              <w:bottom w:val="single" w:sz="12" w:space="0" w:color="auto"/>
            </w:tcBorders>
          </w:tcPr>
          <w:p w14:paraId="2DB281C4"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34290017"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23F5529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56D40D9"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5D72D7"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734F8EDD" w14:textId="77777777" w:rsidTr="00B70222">
        <w:trPr>
          <w:cantSplit/>
          <w:jc w:val="center"/>
        </w:trPr>
        <w:tc>
          <w:tcPr>
            <w:tcW w:w="4536" w:type="dxa"/>
            <w:tcBorders>
              <w:bottom w:val="single" w:sz="12" w:space="0" w:color="auto"/>
            </w:tcBorders>
          </w:tcPr>
          <w:p w14:paraId="2FE723E2" w14:textId="77777777"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14:paraId="51586E57"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488DE64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6C745FA"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5D42CB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C31D80"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9703EDE" w14:textId="77777777" w:rsidTr="00B70222">
        <w:trPr>
          <w:cantSplit/>
          <w:trHeight w:hRule="exact" w:val="444"/>
          <w:jc w:val="center"/>
        </w:trPr>
        <w:tc>
          <w:tcPr>
            <w:tcW w:w="12476" w:type="dxa"/>
            <w:gridSpan w:val="5"/>
            <w:tcBorders>
              <w:bottom w:val="single" w:sz="12" w:space="0" w:color="auto"/>
            </w:tcBorders>
          </w:tcPr>
          <w:p w14:paraId="4E28AC8B"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14:paraId="7D10B4F6" w14:textId="77777777" w:rsidTr="00B70222">
        <w:trPr>
          <w:cantSplit/>
          <w:trHeight w:hRule="exact" w:val="561"/>
          <w:jc w:val="center"/>
        </w:trPr>
        <w:tc>
          <w:tcPr>
            <w:tcW w:w="4536" w:type="dxa"/>
            <w:tcBorders>
              <w:bottom w:val="single" w:sz="12" w:space="0" w:color="auto"/>
            </w:tcBorders>
          </w:tcPr>
          <w:p w14:paraId="3228937B"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59AE9E70"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0116D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3D5FC0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331EAFD"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AFEC402" w14:textId="77777777" w:rsidTr="00B70222">
        <w:trPr>
          <w:cantSplit/>
          <w:trHeight w:hRule="exact" w:val="543"/>
          <w:jc w:val="center"/>
        </w:trPr>
        <w:tc>
          <w:tcPr>
            <w:tcW w:w="4536" w:type="dxa"/>
            <w:tcBorders>
              <w:bottom w:val="single" w:sz="12" w:space="0" w:color="auto"/>
            </w:tcBorders>
          </w:tcPr>
          <w:p w14:paraId="04FB4565"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36A1E94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C7EAAAB"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66619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CBA1D31"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6AE63F5" w14:textId="77777777" w:rsidTr="00B70222">
        <w:trPr>
          <w:cantSplit/>
          <w:trHeight w:hRule="exact" w:val="453"/>
          <w:jc w:val="center"/>
        </w:trPr>
        <w:tc>
          <w:tcPr>
            <w:tcW w:w="4536" w:type="dxa"/>
            <w:tcBorders>
              <w:bottom w:val="single" w:sz="12" w:space="0" w:color="auto"/>
            </w:tcBorders>
          </w:tcPr>
          <w:p w14:paraId="3AB24716"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645DDFF8"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0662A2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A6BD3B6"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5A5DA24"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A0019FD" w14:textId="77777777" w:rsidTr="00B70222">
        <w:trPr>
          <w:trHeight w:val="465"/>
          <w:jc w:val="center"/>
        </w:trPr>
        <w:tc>
          <w:tcPr>
            <w:tcW w:w="4536" w:type="dxa"/>
            <w:tcBorders>
              <w:top w:val="single" w:sz="12" w:space="0" w:color="auto"/>
              <w:bottom w:val="double" w:sz="4" w:space="0" w:color="auto"/>
            </w:tcBorders>
            <w:vAlign w:val="center"/>
          </w:tcPr>
          <w:p w14:paraId="6B3D6F6A"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14:paraId="2EE8254D"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1AEBD51D"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45B80B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2565DBC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FAC2479" w14:textId="77777777" w:rsidR="00B70222" w:rsidRPr="00E600BC" w:rsidRDefault="00B70222" w:rsidP="002910EE">
            <w:pPr>
              <w:spacing w:after="120" w:line="240" w:lineRule="auto"/>
              <w:rPr>
                <w:rFonts w:ascii="Trebuchet MS" w:eastAsia="Times New Roman" w:hAnsi="Trebuchet MS" w:cs="Arial"/>
              </w:rPr>
            </w:pPr>
          </w:p>
        </w:tc>
      </w:tr>
    </w:tbl>
    <w:p w14:paraId="10F1C532" w14:textId="77777777"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626D12E" w14:textId="77777777"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Footnote: Payments will be made in the currency(</w:t>
      </w:r>
      <w:proofErr w:type="spellStart"/>
      <w:r w:rsidRPr="00E600BC">
        <w:rPr>
          <w:rFonts w:ascii="Trebuchet MS" w:eastAsia="Times New Roman" w:hAnsi="Trebuchet MS" w:cs="Arial"/>
          <w:sz w:val="16"/>
          <w:szCs w:val="16"/>
        </w:rPr>
        <w:t>ies</w:t>
      </w:r>
      <w:proofErr w:type="spellEnd"/>
      <w:r w:rsidRPr="00E600BC">
        <w:rPr>
          <w:rFonts w:ascii="Trebuchet MS" w:eastAsia="Times New Roman" w:hAnsi="Trebuchet MS" w:cs="Arial"/>
          <w:sz w:val="16"/>
          <w:szCs w:val="16"/>
        </w:rPr>
        <w:t>) expressed above (Reference to ITC 16.4).</w:t>
      </w:r>
      <w:r w:rsidRPr="00E600BC">
        <w:rPr>
          <w:rFonts w:ascii="Trebuchet MS" w:eastAsia="Times New Roman" w:hAnsi="Trebuchet MS" w:cs="Arial"/>
        </w:rPr>
        <w:br w:type="page"/>
      </w:r>
    </w:p>
    <w:p w14:paraId="3A338629"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1" w:name="_Toc509333962"/>
      <w:r w:rsidRPr="00E600BC">
        <w:rPr>
          <w:rFonts w:ascii="Trebuchet MS" w:eastAsia="Times New Roman" w:hAnsi="Trebuchet MS" w:cs="Arial"/>
          <w:b/>
          <w:sz w:val="28"/>
          <w:szCs w:val="28"/>
        </w:rPr>
        <w:lastRenderedPageBreak/>
        <w:t>Form FIN-3 Breakdown of Remuneration</w:t>
      </w:r>
      <w:bookmarkEnd w:id="101"/>
    </w:p>
    <w:p w14:paraId="65AEB26D" w14:textId="77777777"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14:paraId="6AAC682C" w14:textId="77777777" w:rsidTr="00B70222">
        <w:trPr>
          <w:cantSplit/>
          <w:jc w:val="center"/>
        </w:trPr>
        <w:tc>
          <w:tcPr>
            <w:tcW w:w="13359" w:type="dxa"/>
            <w:gridSpan w:val="9"/>
            <w:tcBorders>
              <w:top w:val="double" w:sz="4" w:space="0" w:color="auto"/>
              <w:bottom w:val="double" w:sz="4" w:space="0" w:color="auto"/>
            </w:tcBorders>
          </w:tcPr>
          <w:p w14:paraId="79FFF023" w14:textId="77777777"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14:paraId="7D778BB0" w14:textId="77777777" w:rsidTr="00C43C7F">
        <w:trPr>
          <w:jc w:val="center"/>
        </w:trPr>
        <w:tc>
          <w:tcPr>
            <w:tcW w:w="619" w:type="dxa"/>
            <w:tcBorders>
              <w:top w:val="double" w:sz="4" w:space="0" w:color="auto"/>
              <w:bottom w:val="single" w:sz="12" w:space="0" w:color="auto"/>
            </w:tcBorders>
          </w:tcPr>
          <w:p w14:paraId="73254AC1"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8B1C818"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575635D5"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215C02A0"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61DD6A39"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14:paraId="0640EC18" w14:textId="77777777"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w:t>
            </w:r>
            <w:proofErr w:type="gramStart"/>
            <w:r w:rsidRPr="00E600BC">
              <w:rPr>
                <w:rFonts w:ascii="Trebuchet MS" w:eastAsia="Times New Roman" w:hAnsi="Trebuchet MS" w:cs="Arial"/>
              </w:rPr>
              <w:t>from</w:t>
            </w:r>
            <w:proofErr w:type="gramEnd"/>
            <w:r w:rsidRPr="00E600BC">
              <w:rPr>
                <w:rFonts w:ascii="Trebuchet MS" w:eastAsia="Times New Roman" w:hAnsi="Trebuchet MS" w:cs="Arial"/>
              </w:rPr>
              <w:t xml:space="preserve"> TECH-6)</w:t>
            </w:r>
          </w:p>
        </w:tc>
        <w:tc>
          <w:tcPr>
            <w:tcW w:w="1110" w:type="dxa"/>
            <w:tcBorders>
              <w:top w:val="double" w:sz="4" w:space="0" w:color="auto"/>
              <w:bottom w:val="single" w:sz="12" w:space="0" w:color="auto"/>
            </w:tcBorders>
            <w:vAlign w:val="center"/>
          </w:tcPr>
          <w:p w14:paraId="03AE10F7"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47CD88B4"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33024B57"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7A111C4C"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14:paraId="5B19EA59" w14:textId="77777777" w:rsidTr="00C43C7F">
        <w:trPr>
          <w:cantSplit/>
          <w:trHeight w:hRule="exact" w:val="777"/>
          <w:jc w:val="center"/>
        </w:trPr>
        <w:tc>
          <w:tcPr>
            <w:tcW w:w="619" w:type="dxa"/>
            <w:tcBorders>
              <w:top w:val="single" w:sz="12" w:space="0" w:color="auto"/>
              <w:right w:val="nil"/>
            </w:tcBorders>
          </w:tcPr>
          <w:p w14:paraId="6E36D75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48F04746"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44EB2F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0D886BF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45A332C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20E0F2A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70C91CF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6E695A6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5ABE8C5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14:paraId="431756C7" w14:textId="77777777" w:rsidTr="00C43C7F">
        <w:trPr>
          <w:cantSplit/>
          <w:jc w:val="center"/>
        </w:trPr>
        <w:tc>
          <w:tcPr>
            <w:tcW w:w="619" w:type="dxa"/>
          </w:tcPr>
          <w:p w14:paraId="0C4039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14:paraId="16F9A65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26F082A"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7898DB5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1B239FA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0AFBA2E"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086569F"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2CB5D86C"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573C65B9"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051A304C" w14:textId="77777777" w:rsidTr="00C43C7F">
        <w:trPr>
          <w:cantSplit/>
          <w:jc w:val="center"/>
        </w:trPr>
        <w:tc>
          <w:tcPr>
            <w:tcW w:w="619" w:type="dxa"/>
          </w:tcPr>
          <w:p w14:paraId="7168F1B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20D3EF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135429A"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6348E29D"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7E2A849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402E643C"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4EC82C89"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70615C55"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62201D8A"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71FF088" w14:textId="77777777" w:rsidTr="00C43C7F">
        <w:trPr>
          <w:cantSplit/>
          <w:jc w:val="center"/>
        </w:trPr>
        <w:tc>
          <w:tcPr>
            <w:tcW w:w="619" w:type="dxa"/>
          </w:tcPr>
          <w:p w14:paraId="58BB7C1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14:paraId="2B939BA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58C80D3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0DB0013A"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42BC66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0E67C121"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D68C2B0"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7701C083"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194354FB"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986254F" w14:textId="77777777" w:rsidTr="00C43C7F">
        <w:trPr>
          <w:cantSplit/>
          <w:jc w:val="center"/>
        </w:trPr>
        <w:tc>
          <w:tcPr>
            <w:tcW w:w="619" w:type="dxa"/>
          </w:tcPr>
          <w:p w14:paraId="2F5B78F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33C29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61FF655"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6339E0E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3E772AA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7CAC5634"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7A740DA9"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13D0780"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D55A420"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7050B25" w14:textId="77777777" w:rsidTr="00C43C7F">
        <w:trPr>
          <w:cantSplit/>
          <w:jc w:val="center"/>
        </w:trPr>
        <w:tc>
          <w:tcPr>
            <w:tcW w:w="619" w:type="dxa"/>
          </w:tcPr>
          <w:p w14:paraId="3A521EB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7B7041B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C960C62"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365CBAA"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3431E3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0EAD536"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C02390E"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3C53B005"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19472CD"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BC59B02" w14:textId="77777777" w:rsidTr="00C43C7F">
        <w:trPr>
          <w:cantSplit/>
          <w:jc w:val="center"/>
        </w:trPr>
        <w:tc>
          <w:tcPr>
            <w:tcW w:w="619" w:type="dxa"/>
            <w:tcBorders>
              <w:bottom w:val="single" w:sz="8" w:space="0" w:color="auto"/>
            </w:tcBorders>
          </w:tcPr>
          <w:p w14:paraId="4789813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012E7DE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FA11B33"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29D5F47"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3A5CED7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1A0E39A2"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2EC5C210"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73B29ADA"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25EBA27F"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245AB7AD" w14:textId="77777777" w:rsidTr="00C43C7F">
        <w:trPr>
          <w:trHeight w:hRule="exact" w:val="695"/>
          <w:jc w:val="center"/>
        </w:trPr>
        <w:tc>
          <w:tcPr>
            <w:tcW w:w="619" w:type="dxa"/>
            <w:tcBorders>
              <w:top w:val="single" w:sz="8" w:space="0" w:color="auto"/>
              <w:right w:val="nil"/>
            </w:tcBorders>
            <w:vAlign w:val="center"/>
          </w:tcPr>
          <w:p w14:paraId="46D8706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785CB645"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17C95E4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23323172"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79F949D" w14:textId="77777777"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20153FB3"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6A3988BF" w14:textId="77777777"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3C3FF59B" w14:textId="77777777"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7CBE1C90" w14:textId="77777777" w:rsidR="00B70222" w:rsidRPr="00E600BC" w:rsidRDefault="00B70222" w:rsidP="00C43C7F">
            <w:pPr>
              <w:spacing w:after="0" w:line="240" w:lineRule="auto"/>
              <w:rPr>
                <w:rFonts w:ascii="Trebuchet MS" w:eastAsia="Times New Roman" w:hAnsi="Trebuchet MS" w:cs="Arial"/>
              </w:rPr>
            </w:pPr>
          </w:p>
        </w:tc>
      </w:tr>
      <w:tr w:rsidR="00B70222" w:rsidRPr="00E600BC" w14:paraId="2DCB2A19" w14:textId="77777777" w:rsidTr="00C43C7F">
        <w:trPr>
          <w:cantSplit/>
          <w:jc w:val="center"/>
        </w:trPr>
        <w:tc>
          <w:tcPr>
            <w:tcW w:w="619" w:type="dxa"/>
          </w:tcPr>
          <w:p w14:paraId="474528F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14:paraId="43413949"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383F902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989A11F"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2FF71F9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3684C5E4"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1EA89F5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45F5621C"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71C1AB07"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145D716" w14:textId="77777777" w:rsidTr="00C43C7F">
        <w:trPr>
          <w:cantSplit/>
          <w:trHeight w:val="472"/>
          <w:jc w:val="center"/>
        </w:trPr>
        <w:tc>
          <w:tcPr>
            <w:tcW w:w="619" w:type="dxa"/>
          </w:tcPr>
          <w:p w14:paraId="661AD2F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14:paraId="2E1CAF1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D76D3C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72A6ACB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7F3CD04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B0E3D7B"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4C5978DD"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1F7EA6AE"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58CD265E"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AFED7BD" w14:textId="77777777" w:rsidTr="00C43C7F">
        <w:trPr>
          <w:cantSplit/>
          <w:jc w:val="center"/>
        </w:trPr>
        <w:tc>
          <w:tcPr>
            <w:tcW w:w="619" w:type="dxa"/>
          </w:tcPr>
          <w:p w14:paraId="7F59594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1C212E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D5B8D7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C4F09DD"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6F3A31E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269899B3"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474D1F6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4BA6ECF"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F39E47A"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9D7B128" w14:textId="77777777" w:rsidTr="00C43C7F">
        <w:trPr>
          <w:cantSplit/>
          <w:jc w:val="center"/>
        </w:trPr>
        <w:tc>
          <w:tcPr>
            <w:tcW w:w="619" w:type="dxa"/>
            <w:tcBorders>
              <w:bottom w:val="single" w:sz="8" w:space="0" w:color="auto"/>
            </w:tcBorders>
          </w:tcPr>
          <w:p w14:paraId="7DA7491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15AB28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23BE027"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2E13153B"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D2242D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166AF3BF"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0159E5C"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7868FD32"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6EC655D5"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11422F2E" w14:textId="77777777" w:rsidTr="00C43C7F">
        <w:trPr>
          <w:trHeight w:hRule="exact" w:val="397"/>
          <w:jc w:val="center"/>
        </w:trPr>
        <w:tc>
          <w:tcPr>
            <w:tcW w:w="619" w:type="dxa"/>
            <w:tcBorders>
              <w:top w:val="single" w:sz="8" w:space="0" w:color="auto"/>
              <w:bottom w:val="double" w:sz="4" w:space="0" w:color="auto"/>
              <w:right w:val="nil"/>
            </w:tcBorders>
          </w:tcPr>
          <w:p w14:paraId="72B43135" w14:textId="77777777"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05D0AAC1" w14:textId="77777777"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31336231"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1B4AAE7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1B14F68F" w14:textId="77777777"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14:paraId="0E439D2D"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52F176ED"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146C490D" w14:textId="77777777"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193B413B" w14:textId="77777777" w:rsidR="00B70222" w:rsidRPr="00E600BC" w:rsidRDefault="00B70222" w:rsidP="00D95C36">
            <w:pPr>
              <w:spacing w:after="0" w:line="240" w:lineRule="auto"/>
              <w:rPr>
                <w:rFonts w:ascii="Trebuchet MS" w:eastAsia="Times New Roman" w:hAnsi="Trebuchet MS" w:cs="Arial"/>
              </w:rPr>
            </w:pPr>
          </w:p>
        </w:tc>
      </w:tr>
    </w:tbl>
    <w:p w14:paraId="3318BAC6" w14:textId="77777777" w:rsidR="00B70222" w:rsidRPr="00E600BC" w:rsidRDefault="00B70222" w:rsidP="002910EE">
      <w:pPr>
        <w:tabs>
          <w:tab w:val="left" w:pos="1080"/>
        </w:tabs>
        <w:spacing w:after="120" w:line="240" w:lineRule="auto"/>
        <w:rPr>
          <w:rFonts w:ascii="Trebuchet MS" w:eastAsia="Times New Roman" w:hAnsi="Trebuchet MS" w:cs="Arial"/>
          <w:lang w:eastAsia="it-IT"/>
        </w:rPr>
      </w:pPr>
    </w:p>
    <w:p w14:paraId="56C20735" w14:textId="77777777"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14:paraId="6C9B6ED1" w14:textId="77777777"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102" w:name="_Toc70407736"/>
      <w:bookmarkStart w:id="103" w:name="_Toc172358988"/>
      <w:r w:rsidRPr="00E600BC">
        <w:rPr>
          <w:rFonts w:ascii="Trebuchet MS" w:eastAsia="Times New Roman" w:hAnsi="Trebuchet MS" w:cs="Arial"/>
          <w:b/>
          <w:sz w:val="28"/>
          <w:szCs w:val="28"/>
        </w:rPr>
        <w:lastRenderedPageBreak/>
        <w:t>Appendix</w:t>
      </w:r>
      <w:bookmarkEnd w:id="102"/>
      <w:r w:rsidRPr="00E600BC">
        <w:rPr>
          <w:rFonts w:ascii="Trebuchet MS" w:eastAsia="Times New Roman" w:hAnsi="Trebuchet MS" w:cs="Arial"/>
          <w:b/>
          <w:sz w:val="28"/>
          <w:szCs w:val="28"/>
        </w:rPr>
        <w:t xml:space="preserve"> A. Financial Negotiations - Breakdown of Remuneration Rates</w:t>
      </w:r>
      <w:bookmarkEnd w:id="103"/>
    </w:p>
    <w:p w14:paraId="21F73DB7" w14:textId="77777777" w:rsidR="00B70222" w:rsidRPr="00E600BC" w:rsidRDefault="00B70222" w:rsidP="00721D41">
      <w:pPr>
        <w:numPr>
          <w:ilvl w:val="0"/>
          <w:numId w:val="30"/>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14:paraId="25075DA3"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26A00CFC"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14:paraId="651EE00F"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14:paraId="6C868859" w14:textId="77777777" w:rsidR="00B70222" w:rsidRPr="00E600BC" w:rsidRDefault="00B70222" w:rsidP="00721D41">
      <w:pPr>
        <w:widowControl w:val="0"/>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14:paraId="0029A390"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58748E13"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A7B42AD"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35B9AB8F"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14:paraId="2EF75615"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7D305E">
        <w:rPr>
          <w:rFonts w:ascii="Trebuchet MS" w:eastAsia="Times New Roman" w:hAnsi="Trebuchet MS" w:cs="Arial"/>
          <w:noProof/>
          <w:spacing w:val="-2"/>
          <w:position w:val="-28"/>
          <w:lang w:val="en-JM" w:eastAsia="en-JM"/>
        </w:rPr>
        <w:drawing>
          <wp:inline distT="0" distB="0" distL="0" distR="0" wp14:anchorId="72079782" wp14:editId="284C44F9">
            <wp:extent cx="13525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14:paraId="61AE21E5"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 xml:space="preserve">Where w = weekends, </w:t>
      </w:r>
      <w:proofErr w:type="spellStart"/>
      <w:r w:rsidRPr="00E600BC">
        <w:rPr>
          <w:rFonts w:ascii="Trebuchet MS" w:eastAsia="Times New Roman" w:hAnsi="Trebuchet MS" w:cs="Arial"/>
        </w:rPr>
        <w:t>ph</w:t>
      </w:r>
      <w:proofErr w:type="spellEnd"/>
      <w:r w:rsidRPr="00E600BC">
        <w:rPr>
          <w:rFonts w:ascii="Trebuchet MS" w:eastAsia="Times New Roman" w:hAnsi="Trebuchet MS" w:cs="Arial"/>
        </w:rPr>
        <w:t xml:space="preserve"> = public holidays, v = vacation, and s = sick leave.</w:t>
      </w:r>
    </w:p>
    <w:p w14:paraId="705725DB"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14:paraId="5A543054" w14:textId="77777777" w:rsidR="00B70222" w:rsidRPr="00E600BC" w:rsidRDefault="00B70222" w:rsidP="00721D41">
      <w:pPr>
        <w:numPr>
          <w:ilvl w:val="0"/>
          <w:numId w:val="31"/>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E600BC">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6ACEE466" w14:textId="77777777" w:rsidR="00B70222"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1E1D0DC0" w14:textId="77777777" w:rsidR="0024084E"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UNDP standard rates for the particular country may be used as reference to determine subsistence allowances.</w:t>
      </w:r>
    </w:p>
    <w:p w14:paraId="5BA5396B" w14:textId="77777777"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14:paraId="6C98A053" w14:textId="77777777"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lastRenderedPageBreak/>
        <w:t>Sample Form</w:t>
      </w:r>
    </w:p>
    <w:p w14:paraId="364B83EB"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0A109A47"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355E9B">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14:paraId="39FB4958"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14:paraId="78398D9B"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52FA6EF1" w14:textId="77777777"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355E9B">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14:paraId="6C7EE24C"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5ABC7A2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14:paraId="0BA68CB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’s Experts;</w:t>
      </w:r>
    </w:p>
    <w:p w14:paraId="0F71604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t>attached are true copies of the latest pay slips of the Experts listed;</w:t>
      </w:r>
    </w:p>
    <w:p w14:paraId="0B87AA83"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t>the away- from- home office allowances indicated below are those that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listed;</w:t>
      </w:r>
    </w:p>
    <w:p w14:paraId="6EA51CD5"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F500EE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t>said factors for overhead and social charges do not include any bonuses or other means of profit-sharing.</w:t>
      </w:r>
    </w:p>
    <w:p w14:paraId="4D580FE1"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14:paraId="4665F66A" w14:textId="77777777"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355E9B">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14:paraId="50AB2BE1" w14:textId="77777777"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14:paraId="51BF3BBE"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14:paraId="3063BC2B"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14:paraId="7D3696C8"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14:paraId="32437CB4" w14:textId="77777777"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14:paraId="6213DD94" w14:textId="77777777"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14:paraId="2F286EF4"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lastRenderedPageBreak/>
        <w:t>Consultant</w:t>
      </w:r>
      <w:r w:rsidR="00355E9B">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14:paraId="3D35479B"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14:paraId="4008CB4B" w14:textId="77777777"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14:paraId="0EC72AB0"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BC8C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E0132A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4F02419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249BD5F0"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96B30F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7042CA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4D4D34E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25F34AF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0190101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14:paraId="5BE1C4F1"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09BD68F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270DE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F2510B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FEF9C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FC0EAE3"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6FFC4A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2831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A089E8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7B6D22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1BA9CB1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14:paraId="3848C475"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F4D2E3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EF3A81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74842A3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0D551C4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1529EF8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04D63EC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2A32DEA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7C94E4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76FF395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7D255432"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AA5995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DF87A7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07F1B9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52736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231B4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DB38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71C3D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15DBB0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3DC45E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47239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69AA579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C1C023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98DE22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329DAC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BA80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8F0B0E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F7F9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18E66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EECC76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CAB72D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2862999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19F798C"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6EF4F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5B9FC4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B0FD7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9D9B36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FC40FA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F99F52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5DBC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7264E1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8F328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79170C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5E9DD14"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E06DD1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85D28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DC332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2A4087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9E64D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3024B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8FC6A1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7F2C1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7CAFAC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1041D6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56DAEAB"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7D3131F" w14:textId="77777777"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1791515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CEA88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94559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3C1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25416B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F82DF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20936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266C57B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2469A97"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7BD2AF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CB2622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6CE9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3B6B1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87830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2BB910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0B82EA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4E1DC5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7CDC35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BCC28D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36B7A29B"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9A5635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8E06A8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4629A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641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1D480E4"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061A27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CA3726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568767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39693E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2B5778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47C3234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DE5D4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505A67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4D0A4C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4D8BC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F84150"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1EEE62B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A4EF4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FB5F4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38338A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C2237C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C9B8E6C"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242D9E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52F456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1862F4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3CF71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850B77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9AC60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BAAE2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D0762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95106F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7484FA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66B398C7" w14:textId="77777777"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14:paraId="12F8F871"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14:paraId="745FBAF9"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14:paraId="1794DDF1" w14:textId="77777777"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4" w:name="_Toc325721729"/>
      <w:bookmarkStart w:id="105" w:name="_Toc509333963"/>
      <w:r w:rsidRPr="00E600BC">
        <w:rPr>
          <w:rFonts w:ascii="Trebuchet MS" w:eastAsia="Times New Roman" w:hAnsi="Trebuchet MS" w:cs="Arial"/>
          <w:b/>
          <w:sz w:val="28"/>
          <w:szCs w:val="28"/>
        </w:rPr>
        <w:lastRenderedPageBreak/>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4"/>
      <w:bookmarkEnd w:id="105"/>
    </w:p>
    <w:p w14:paraId="45132737" w14:textId="77777777"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14:paraId="0AACF421"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0AD43975" w14:textId="77777777"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14:paraId="56C4FD0B" w14:textId="77777777" w:rsidTr="00B20EBF">
        <w:trPr>
          <w:jc w:val="center"/>
        </w:trPr>
        <w:tc>
          <w:tcPr>
            <w:tcW w:w="454" w:type="dxa"/>
            <w:tcBorders>
              <w:top w:val="double" w:sz="4" w:space="0" w:color="auto"/>
              <w:bottom w:val="single" w:sz="12" w:space="0" w:color="auto"/>
            </w:tcBorders>
            <w:vAlign w:val="center"/>
          </w:tcPr>
          <w:p w14:paraId="281E596D"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14:paraId="2F59705B"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383106"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14:paraId="27BD5E1E"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14:paraId="26D05B73" w14:textId="77777777"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14:paraId="2251073F"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198FC5C5"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3BA2CDCA"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6FBD9333"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14:paraId="48C3E336" w14:textId="77777777" w:rsidTr="00B20EBF">
        <w:trPr>
          <w:trHeight w:hRule="exact" w:val="340"/>
          <w:jc w:val="center"/>
        </w:trPr>
        <w:tc>
          <w:tcPr>
            <w:tcW w:w="454" w:type="dxa"/>
            <w:tcBorders>
              <w:top w:val="single" w:sz="12" w:space="0" w:color="auto"/>
            </w:tcBorders>
            <w:vAlign w:val="center"/>
          </w:tcPr>
          <w:p w14:paraId="5E2C7007"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69D29EFF"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502A9066"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BF28B40"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72D4C2D4"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67434223"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1A4D342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1ED5695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7C364361" w14:textId="77777777" w:rsidR="0024084E" w:rsidRPr="00E600BC" w:rsidRDefault="0024084E" w:rsidP="002910EE">
            <w:pPr>
              <w:spacing w:after="120" w:line="240" w:lineRule="auto"/>
              <w:jc w:val="center"/>
              <w:rPr>
                <w:rFonts w:ascii="Trebuchet MS" w:hAnsi="Trebuchet MS" w:cs="Arial"/>
              </w:rPr>
            </w:pPr>
          </w:p>
        </w:tc>
      </w:tr>
      <w:tr w:rsidR="0024084E" w:rsidRPr="00E600BC" w14:paraId="57897969" w14:textId="77777777" w:rsidTr="0089577E">
        <w:trPr>
          <w:trHeight w:hRule="exact" w:val="544"/>
          <w:jc w:val="center"/>
        </w:trPr>
        <w:tc>
          <w:tcPr>
            <w:tcW w:w="454" w:type="dxa"/>
            <w:vAlign w:val="center"/>
          </w:tcPr>
          <w:p w14:paraId="1DF07BF1" w14:textId="77777777"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2DCF808D"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w:t>
            </w:r>
            <w:proofErr w:type="gramStart"/>
            <w:r w:rsidRPr="00E600BC">
              <w:rPr>
                <w:rFonts w:ascii="Trebuchet MS" w:hAnsi="Trebuchet MS" w:cs="Arial"/>
                <w:i/>
                <w:color w:val="0070C0"/>
              </w:rPr>
              <w:t>International</w:t>
            </w:r>
            <w:proofErr w:type="gramEnd"/>
            <w:r w:rsidRPr="00E600BC">
              <w:rPr>
                <w:rFonts w:ascii="Trebuchet MS" w:hAnsi="Trebuchet MS" w:cs="Arial"/>
                <w:i/>
                <w:color w:val="0070C0"/>
              </w:rPr>
              <w:t xml:space="preserve"> flights]</w:t>
            </w:r>
          </w:p>
        </w:tc>
        <w:tc>
          <w:tcPr>
            <w:tcW w:w="989" w:type="dxa"/>
            <w:tcBorders>
              <w:left w:val="single" w:sz="8" w:space="0" w:color="auto"/>
              <w:bottom w:val="single" w:sz="8" w:space="0" w:color="auto"/>
              <w:right w:val="single" w:sz="8" w:space="0" w:color="auto"/>
            </w:tcBorders>
            <w:vAlign w:val="center"/>
          </w:tcPr>
          <w:p w14:paraId="0C837D50" w14:textId="77777777"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2B6B229B" w14:textId="77777777"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81B6528"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5E0488FE"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6F0873D4"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32507A03"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54659171" w14:textId="77777777" w:rsidR="0024084E" w:rsidRPr="00E600BC" w:rsidRDefault="0024084E" w:rsidP="002910EE">
            <w:pPr>
              <w:spacing w:after="120" w:line="240" w:lineRule="auto"/>
              <w:jc w:val="center"/>
              <w:rPr>
                <w:rFonts w:ascii="Trebuchet MS" w:hAnsi="Trebuchet MS" w:cs="Arial"/>
              </w:rPr>
            </w:pPr>
          </w:p>
        </w:tc>
      </w:tr>
      <w:tr w:rsidR="0024084E" w:rsidRPr="00E600BC" w14:paraId="5AFFD288" w14:textId="77777777" w:rsidTr="00B20EBF">
        <w:trPr>
          <w:trHeight w:hRule="exact" w:val="542"/>
          <w:jc w:val="center"/>
        </w:trPr>
        <w:tc>
          <w:tcPr>
            <w:tcW w:w="454" w:type="dxa"/>
            <w:tcBorders>
              <w:top w:val="single" w:sz="8" w:space="0" w:color="auto"/>
            </w:tcBorders>
            <w:vAlign w:val="center"/>
          </w:tcPr>
          <w:p w14:paraId="5003976C"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34D4E1C0"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14:paraId="65E56295" w14:textId="77777777"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14:paraId="2C03D42F"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29EFD1B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704C12C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3178F47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0848796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F65AF38" w14:textId="77777777" w:rsidR="0024084E" w:rsidRPr="00E600BC" w:rsidRDefault="0024084E" w:rsidP="002910EE">
            <w:pPr>
              <w:spacing w:after="120" w:line="240" w:lineRule="auto"/>
              <w:jc w:val="center"/>
              <w:rPr>
                <w:rFonts w:ascii="Trebuchet MS" w:hAnsi="Trebuchet MS" w:cs="Arial"/>
              </w:rPr>
            </w:pPr>
          </w:p>
        </w:tc>
      </w:tr>
      <w:tr w:rsidR="0024084E" w:rsidRPr="00E600BC" w14:paraId="11A3F63A" w14:textId="77777777" w:rsidTr="00B20EBF">
        <w:trPr>
          <w:jc w:val="center"/>
        </w:trPr>
        <w:tc>
          <w:tcPr>
            <w:tcW w:w="454" w:type="dxa"/>
            <w:tcBorders>
              <w:top w:val="single" w:sz="8" w:space="0" w:color="auto"/>
            </w:tcBorders>
            <w:vAlign w:val="center"/>
          </w:tcPr>
          <w:p w14:paraId="233C876C" w14:textId="77777777"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6423EFCE"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14:paraId="51B3AD2B"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750723B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F1D5D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1A5289E"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813FFE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4C235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DF4C12E" w14:textId="77777777" w:rsidR="0024084E" w:rsidRPr="00E600BC" w:rsidRDefault="0024084E" w:rsidP="002910EE">
            <w:pPr>
              <w:spacing w:after="120" w:line="240" w:lineRule="auto"/>
              <w:jc w:val="center"/>
              <w:rPr>
                <w:rFonts w:ascii="Trebuchet MS" w:hAnsi="Trebuchet MS" w:cs="Arial"/>
              </w:rPr>
            </w:pPr>
          </w:p>
        </w:tc>
      </w:tr>
      <w:tr w:rsidR="0024084E" w:rsidRPr="00E600BC" w14:paraId="4C5EF4DB" w14:textId="77777777" w:rsidTr="00B20EBF">
        <w:trPr>
          <w:trHeight w:hRule="exact" w:val="340"/>
          <w:jc w:val="center"/>
        </w:trPr>
        <w:tc>
          <w:tcPr>
            <w:tcW w:w="454" w:type="dxa"/>
            <w:tcBorders>
              <w:top w:val="single" w:sz="8" w:space="0" w:color="auto"/>
            </w:tcBorders>
            <w:vAlign w:val="center"/>
          </w:tcPr>
          <w:p w14:paraId="5A29D3DA"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11B148A9"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593D358A"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C3BC72D"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3C54CD3C"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C524001"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A6E2B9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F8B602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F399C4" w14:textId="77777777" w:rsidR="0024084E" w:rsidRPr="00E600BC" w:rsidRDefault="0024084E" w:rsidP="002910EE">
            <w:pPr>
              <w:spacing w:after="120" w:line="240" w:lineRule="auto"/>
              <w:jc w:val="center"/>
              <w:rPr>
                <w:rFonts w:ascii="Trebuchet MS" w:hAnsi="Trebuchet MS" w:cs="Arial"/>
              </w:rPr>
            </w:pPr>
          </w:p>
        </w:tc>
      </w:tr>
      <w:tr w:rsidR="0024084E" w:rsidRPr="00E600BC" w14:paraId="56642401" w14:textId="77777777" w:rsidTr="00B20EBF">
        <w:trPr>
          <w:jc w:val="center"/>
        </w:trPr>
        <w:tc>
          <w:tcPr>
            <w:tcW w:w="454" w:type="dxa"/>
            <w:tcBorders>
              <w:top w:val="single" w:sz="8" w:space="0" w:color="auto"/>
            </w:tcBorders>
            <w:vAlign w:val="center"/>
          </w:tcPr>
          <w:p w14:paraId="71E44AC0"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5E1495BE"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56C18CBD"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5A410C0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0C77021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C982A3C"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4991FA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15F498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F951C1C" w14:textId="77777777" w:rsidR="0024084E" w:rsidRPr="00E600BC" w:rsidRDefault="0024084E" w:rsidP="002910EE">
            <w:pPr>
              <w:spacing w:after="120" w:line="240" w:lineRule="auto"/>
              <w:jc w:val="center"/>
              <w:rPr>
                <w:rFonts w:ascii="Trebuchet MS" w:hAnsi="Trebuchet MS" w:cs="Arial"/>
              </w:rPr>
            </w:pPr>
          </w:p>
        </w:tc>
      </w:tr>
      <w:tr w:rsidR="0024084E" w:rsidRPr="00E600BC" w14:paraId="55A9FD79" w14:textId="77777777" w:rsidTr="00B20EBF">
        <w:trPr>
          <w:trHeight w:hRule="exact" w:val="340"/>
          <w:jc w:val="center"/>
        </w:trPr>
        <w:tc>
          <w:tcPr>
            <w:tcW w:w="454" w:type="dxa"/>
            <w:tcBorders>
              <w:top w:val="single" w:sz="8" w:space="0" w:color="auto"/>
            </w:tcBorders>
            <w:vAlign w:val="center"/>
          </w:tcPr>
          <w:p w14:paraId="5AC62AC1"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7F6319A2" w14:textId="77777777"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14:paraId="17DB4ECB"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536A8DCC"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39CEB2F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9B457C4"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697D03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91BE24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DC41017" w14:textId="77777777" w:rsidR="0024084E" w:rsidRPr="00E600BC" w:rsidRDefault="0024084E" w:rsidP="002910EE">
            <w:pPr>
              <w:spacing w:after="120" w:line="240" w:lineRule="auto"/>
              <w:jc w:val="center"/>
              <w:rPr>
                <w:rFonts w:ascii="Trebuchet MS" w:hAnsi="Trebuchet MS" w:cs="Arial"/>
              </w:rPr>
            </w:pPr>
          </w:p>
        </w:tc>
      </w:tr>
      <w:tr w:rsidR="0024084E" w:rsidRPr="00E600BC" w14:paraId="76AF71D2" w14:textId="77777777" w:rsidTr="00B20EBF">
        <w:trPr>
          <w:trHeight w:val="528"/>
          <w:jc w:val="center"/>
        </w:trPr>
        <w:tc>
          <w:tcPr>
            <w:tcW w:w="454" w:type="dxa"/>
            <w:tcBorders>
              <w:top w:val="single" w:sz="8" w:space="0" w:color="auto"/>
            </w:tcBorders>
            <w:vAlign w:val="center"/>
          </w:tcPr>
          <w:p w14:paraId="756DF0DB"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15BE02F6"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35846585"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3337641A"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6F08098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62FA02"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4A1DD06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4D0E9A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DA10E54" w14:textId="77777777" w:rsidR="0024084E" w:rsidRPr="00E600BC" w:rsidRDefault="0024084E" w:rsidP="002910EE">
            <w:pPr>
              <w:spacing w:after="120" w:line="240" w:lineRule="auto"/>
              <w:jc w:val="center"/>
              <w:rPr>
                <w:rFonts w:ascii="Trebuchet MS" w:hAnsi="Trebuchet MS" w:cs="Arial"/>
              </w:rPr>
            </w:pPr>
          </w:p>
        </w:tc>
      </w:tr>
      <w:tr w:rsidR="0024084E" w:rsidRPr="00E600BC" w14:paraId="2A8532F1"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43AE862A" w14:textId="77777777"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14:paraId="195DE349" w14:textId="77777777"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41E51BD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0D6918E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13EC8EE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75326CCF" w14:textId="77777777" w:rsidR="0024084E" w:rsidRPr="00E600BC" w:rsidRDefault="0024084E" w:rsidP="002910EE">
            <w:pPr>
              <w:spacing w:after="120" w:line="240" w:lineRule="auto"/>
              <w:jc w:val="center"/>
              <w:rPr>
                <w:rFonts w:ascii="Trebuchet MS" w:hAnsi="Trebuchet MS" w:cs="Arial"/>
              </w:rPr>
            </w:pPr>
          </w:p>
        </w:tc>
      </w:tr>
    </w:tbl>
    <w:p w14:paraId="53001733" w14:textId="77777777" w:rsidR="0024084E" w:rsidRPr="00E600BC" w:rsidRDefault="0024084E" w:rsidP="002910EE">
      <w:pPr>
        <w:pStyle w:val="Header"/>
        <w:spacing w:after="120"/>
        <w:rPr>
          <w:rFonts w:ascii="Trebuchet MS" w:hAnsi="Trebuchet MS" w:cs="Arial"/>
          <w:lang w:eastAsia="it-IT"/>
        </w:rPr>
      </w:pPr>
    </w:p>
    <w:p w14:paraId="4586DC97" w14:textId="77777777"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14:paraId="61C95742" w14:textId="77777777"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14:paraId="042566FB" w14:textId="13BA3D06" w:rsidR="00E711FC" w:rsidRPr="00E711FC" w:rsidRDefault="00E711FC" w:rsidP="00E711FC">
      <w:pPr>
        <w:keepNext/>
        <w:keepLines/>
        <w:spacing w:after="120" w:line="240" w:lineRule="auto"/>
        <w:jc w:val="center"/>
        <w:outlineLvl w:val="0"/>
        <w:rPr>
          <w:rFonts w:ascii="Trebuchet MS" w:eastAsia="Times New Roman" w:hAnsi="Trebuchet MS" w:cs="Arial"/>
          <w:b/>
          <w:bCs/>
          <w:sz w:val="28"/>
          <w:szCs w:val="28"/>
        </w:rPr>
      </w:pPr>
      <w:r>
        <w:rPr>
          <w:rFonts w:ascii="Trebuchet MS" w:hAnsi="Trebuchet MS" w:cs="Arial"/>
          <w:sz w:val="32"/>
          <w:szCs w:val="32"/>
        </w:rPr>
        <w:lastRenderedPageBreak/>
        <w:t xml:space="preserve"> </w:t>
      </w:r>
      <w:bookmarkStart w:id="106" w:name="_Toc265495742"/>
      <w:bookmarkStart w:id="107" w:name="_Toc509333964"/>
      <w:bookmarkStart w:id="108" w:name="_Toc325721732"/>
      <w:r w:rsidRPr="00E711FC">
        <w:rPr>
          <w:rFonts w:ascii="Trebuchet MS" w:eastAsia="Times New Roman" w:hAnsi="Trebuchet MS" w:cs="Arial"/>
          <w:b/>
          <w:bCs/>
          <w:sz w:val="28"/>
          <w:szCs w:val="28"/>
        </w:rPr>
        <w:t>Section 5.  Terms of Reference</w:t>
      </w:r>
      <w:bookmarkEnd w:id="106"/>
      <w:bookmarkEnd w:id="107"/>
      <w:r w:rsidRPr="00E711FC">
        <w:rPr>
          <w:rFonts w:ascii="Trebuchet MS" w:eastAsia="Times New Roman" w:hAnsi="Trebuchet MS" w:cs="Arial"/>
          <w:b/>
          <w:bCs/>
          <w:sz w:val="28"/>
          <w:szCs w:val="28"/>
        </w:rPr>
        <w:t xml:space="preserve"> </w:t>
      </w:r>
    </w:p>
    <w:bookmarkEnd w:id="108"/>
    <w:p w14:paraId="39A7BDCD" w14:textId="7E9ECFD5" w:rsidR="00953D11" w:rsidRPr="00953D11" w:rsidRDefault="00953D11" w:rsidP="00953D11">
      <w:pPr>
        <w:spacing w:after="0" w:line="240" w:lineRule="auto"/>
        <w:jc w:val="center"/>
        <w:rPr>
          <w:rFonts w:ascii="Calibri" w:eastAsia="Times New Roman" w:hAnsi="Calibri" w:cs="Arial"/>
          <w:b/>
          <w:sz w:val="28"/>
          <w:szCs w:val="28"/>
        </w:rPr>
      </w:pPr>
    </w:p>
    <w:p w14:paraId="732944AD" w14:textId="2D98172A" w:rsidR="00953D11" w:rsidRPr="00953D11" w:rsidRDefault="00953D11" w:rsidP="00953D11">
      <w:pPr>
        <w:spacing w:after="0" w:line="240" w:lineRule="auto"/>
        <w:jc w:val="center"/>
        <w:rPr>
          <w:rFonts w:ascii="Calibri" w:eastAsia="Times New Roman" w:hAnsi="Calibri" w:cs="Arial"/>
          <w:b/>
          <w:sz w:val="28"/>
          <w:szCs w:val="28"/>
        </w:rPr>
      </w:pPr>
      <w:r w:rsidRPr="00953D11">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6AC81100" wp14:editId="0CC1493B">
            <wp:simplePos x="0" y="0"/>
            <wp:positionH relativeFrom="column">
              <wp:posOffset>2463281</wp:posOffset>
            </wp:positionH>
            <wp:positionV relativeFrom="paragraph">
              <wp:posOffset>4108</wp:posOffset>
            </wp:positionV>
            <wp:extent cx="885825" cy="876935"/>
            <wp:effectExtent l="0" t="0" r="9525" b="0"/>
            <wp:wrapTight wrapText="bothSides">
              <wp:wrapPolygon edited="0">
                <wp:start x="0" y="0"/>
                <wp:lineTo x="0" y="21115"/>
                <wp:lineTo x="21368" y="21115"/>
                <wp:lineTo x="21368" y="0"/>
                <wp:lineTo x="0" y="0"/>
              </wp:wrapPolygon>
            </wp:wrapTight>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 cy="876935"/>
                    </a:xfrm>
                    <a:prstGeom prst="rect">
                      <a:avLst/>
                    </a:prstGeom>
                    <a:noFill/>
                  </pic:spPr>
                </pic:pic>
              </a:graphicData>
            </a:graphic>
            <wp14:sizeRelH relativeFrom="page">
              <wp14:pctWidth>0</wp14:pctWidth>
            </wp14:sizeRelH>
            <wp14:sizeRelV relativeFrom="page">
              <wp14:pctHeight>0</wp14:pctHeight>
            </wp14:sizeRelV>
          </wp:anchor>
        </w:drawing>
      </w:r>
    </w:p>
    <w:p w14:paraId="113C8D92" w14:textId="0E0B7543" w:rsidR="00953D11" w:rsidRPr="00953D11" w:rsidRDefault="00953D11" w:rsidP="00953D11">
      <w:pPr>
        <w:spacing w:after="0" w:line="240" w:lineRule="auto"/>
        <w:jc w:val="center"/>
        <w:rPr>
          <w:rFonts w:ascii="Times New Roman" w:eastAsia="Times New Roman" w:hAnsi="Times New Roman" w:cs="Times New Roman"/>
          <w:b/>
          <w:sz w:val="24"/>
          <w:szCs w:val="24"/>
        </w:rPr>
      </w:pPr>
    </w:p>
    <w:p w14:paraId="5B0FE318" w14:textId="2D5A086A" w:rsidR="00953D11" w:rsidRPr="00953D11" w:rsidRDefault="00953D11" w:rsidP="00953D11">
      <w:pPr>
        <w:spacing w:after="0" w:line="240" w:lineRule="auto"/>
        <w:jc w:val="center"/>
        <w:rPr>
          <w:rFonts w:ascii="Times New Roman" w:eastAsia="Times New Roman" w:hAnsi="Times New Roman" w:cs="Times New Roman"/>
          <w:b/>
          <w:sz w:val="24"/>
          <w:szCs w:val="24"/>
        </w:rPr>
      </w:pPr>
    </w:p>
    <w:p w14:paraId="0B87ED62" w14:textId="77777777" w:rsidR="00953D11" w:rsidRPr="00953D11" w:rsidRDefault="00953D11" w:rsidP="00953D11">
      <w:pPr>
        <w:spacing w:after="0" w:line="240" w:lineRule="auto"/>
        <w:jc w:val="center"/>
        <w:rPr>
          <w:rFonts w:ascii="Times New Roman" w:eastAsia="Times New Roman" w:hAnsi="Times New Roman" w:cs="Times New Roman"/>
          <w:b/>
          <w:sz w:val="28"/>
          <w:szCs w:val="28"/>
        </w:rPr>
      </w:pPr>
    </w:p>
    <w:p w14:paraId="05C89DB1" w14:textId="77777777" w:rsidR="00953D11" w:rsidRDefault="00953D11" w:rsidP="00953D11">
      <w:pPr>
        <w:spacing w:after="0" w:line="240" w:lineRule="auto"/>
        <w:jc w:val="center"/>
        <w:rPr>
          <w:rFonts w:ascii="Times New Roman" w:eastAsia="Times New Roman" w:hAnsi="Times New Roman" w:cs="Times New Roman"/>
          <w:b/>
          <w:sz w:val="28"/>
          <w:szCs w:val="28"/>
        </w:rPr>
      </w:pPr>
    </w:p>
    <w:p w14:paraId="3FB19993" w14:textId="77777777" w:rsidR="00953D11" w:rsidRPr="00953D11" w:rsidRDefault="00953D11" w:rsidP="00953D11">
      <w:pPr>
        <w:spacing w:after="0" w:line="240" w:lineRule="auto"/>
        <w:rPr>
          <w:rFonts w:ascii="Times New Roman" w:eastAsia="Times New Roman" w:hAnsi="Times New Roman" w:cs="Times New Roman"/>
          <w:b/>
          <w:i/>
          <w:sz w:val="24"/>
          <w:szCs w:val="24"/>
        </w:rPr>
      </w:pPr>
    </w:p>
    <w:p w14:paraId="1B5D7DBD" w14:textId="77777777" w:rsidR="00953D11" w:rsidRPr="00953D11" w:rsidRDefault="00953D11" w:rsidP="00953D11">
      <w:pPr>
        <w:spacing w:after="0" w:line="240" w:lineRule="auto"/>
        <w:jc w:val="center"/>
        <w:rPr>
          <w:rFonts w:ascii="Times New Roman" w:eastAsia="Times New Roman" w:hAnsi="Times New Roman" w:cs="Times New Roman"/>
          <w:sz w:val="28"/>
          <w:szCs w:val="28"/>
        </w:rPr>
      </w:pPr>
      <w:r w:rsidRPr="00953D11">
        <w:rPr>
          <w:rFonts w:ascii="Times New Roman" w:eastAsia="Times New Roman" w:hAnsi="Times New Roman" w:cs="Times New Roman"/>
          <w:sz w:val="28"/>
          <w:szCs w:val="28"/>
        </w:rPr>
        <w:t>Evaluation of the Jamaica Early Childhood Curriculum</w:t>
      </w:r>
    </w:p>
    <w:p w14:paraId="6CAD6D43" w14:textId="77777777" w:rsidR="00953D11" w:rsidRPr="00953D11" w:rsidRDefault="00953D11" w:rsidP="00953D11">
      <w:pPr>
        <w:spacing w:after="0" w:line="240" w:lineRule="auto"/>
        <w:jc w:val="center"/>
        <w:rPr>
          <w:rFonts w:ascii="Times New Roman" w:eastAsia="Times New Roman" w:hAnsi="Times New Roman" w:cs="Times New Roman"/>
          <w:b/>
          <w:i/>
          <w:color w:val="0000FF"/>
          <w:sz w:val="28"/>
          <w:szCs w:val="28"/>
        </w:rPr>
      </w:pPr>
      <w:r w:rsidRPr="00953D11">
        <w:rPr>
          <w:rFonts w:ascii="Times New Roman" w:eastAsia="Times New Roman" w:hAnsi="Times New Roman" w:cs="Times New Roman"/>
          <w:sz w:val="28"/>
          <w:szCs w:val="28"/>
        </w:rPr>
        <w:t xml:space="preserve">for Children Birth to Age Five </w:t>
      </w:r>
    </w:p>
    <w:p w14:paraId="5445869E" w14:textId="77777777" w:rsidR="00953D11" w:rsidRPr="00953D11" w:rsidRDefault="00953D11" w:rsidP="00953D11">
      <w:pPr>
        <w:spacing w:after="0" w:line="360" w:lineRule="auto"/>
        <w:jc w:val="center"/>
        <w:rPr>
          <w:rFonts w:ascii="Times New Roman" w:eastAsia="Times New Roman" w:hAnsi="Times New Roman" w:cs="Times New Roman"/>
          <w:b/>
          <w:i/>
          <w:color w:val="0000FF"/>
          <w:sz w:val="28"/>
          <w:szCs w:val="28"/>
        </w:rPr>
      </w:pPr>
    </w:p>
    <w:p w14:paraId="0A4A4F2B"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I. Background</w:t>
      </w:r>
    </w:p>
    <w:p w14:paraId="5FCBCA15" w14:textId="77777777" w:rsidR="00953D11" w:rsidRPr="00953D11" w:rsidRDefault="00953D11" w:rsidP="00953D11">
      <w:pPr>
        <w:spacing w:after="0" w:line="360" w:lineRule="auto"/>
        <w:rPr>
          <w:rFonts w:ascii="Times New Roman" w:eastAsia="Times New Roman" w:hAnsi="Times New Roman" w:cs="Times New Roman"/>
          <w:sz w:val="24"/>
          <w:szCs w:val="24"/>
          <w:lang w:val="en-029"/>
        </w:rPr>
      </w:pPr>
      <w:r w:rsidRPr="00953D11">
        <w:rPr>
          <w:rFonts w:ascii="Times New Roman" w:eastAsia="Times New Roman" w:hAnsi="Times New Roman" w:cs="Times New Roman"/>
          <w:sz w:val="24"/>
          <w:szCs w:val="24"/>
        </w:rPr>
        <w:t xml:space="preserve">The Government of Jamaica (GOJ) recognizes Early Childhood Development (ECD) as a key strategic area for national development. </w:t>
      </w:r>
      <w:r w:rsidRPr="00953D11">
        <w:rPr>
          <w:rFonts w:ascii="Times New Roman" w:eastAsia="Times New Roman" w:hAnsi="Times New Roman" w:cs="Times New Roman"/>
          <w:sz w:val="24"/>
          <w:szCs w:val="24"/>
          <w:lang w:val="en-029"/>
        </w:rPr>
        <w:t>In keeping with the GOJ’s strategic goal to improve the quality of early childhood development, the Early Childhood Commission (ECC) was established by an Act of Parliament in 2003. The ECC is an agency of the Ministry of Education, and Youth, with reporting responsibilities to the Minister on policy matters relating to early childhood care, education and development in Jamaica, including initiatives and actions to achieve national early childhood development goals.</w:t>
      </w:r>
    </w:p>
    <w:p w14:paraId="281480F1" w14:textId="77777777" w:rsidR="00953D11" w:rsidRPr="00953D11" w:rsidRDefault="00953D11" w:rsidP="00953D11">
      <w:pPr>
        <w:spacing w:after="0" w:line="360" w:lineRule="auto"/>
        <w:rPr>
          <w:rFonts w:ascii="Times New Roman" w:eastAsia="Times New Roman" w:hAnsi="Times New Roman" w:cs="Times New Roman"/>
          <w:sz w:val="24"/>
          <w:szCs w:val="24"/>
          <w:lang w:val="en-029"/>
        </w:rPr>
      </w:pPr>
    </w:p>
    <w:p w14:paraId="35A353F3" w14:textId="77777777" w:rsidR="00953D11" w:rsidRPr="00953D11" w:rsidRDefault="00953D11" w:rsidP="00953D11">
      <w:pPr>
        <w:spacing w:after="0" w:line="360" w:lineRule="auto"/>
        <w:rPr>
          <w:rFonts w:ascii="Times New Roman" w:eastAsia="Times New Roman" w:hAnsi="Times New Roman" w:cs="Times New Roman"/>
          <w:sz w:val="24"/>
          <w:szCs w:val="24"/>
          <w:lang w:val="en-029"/>
        </w:rPr>
      </w:pPr>
      <w:r w:rsidRPr="00953D11">
        <w:rPr>
          <w:rFonts w:ascii="Times New Roman" w:eastAsia="Times New Roman" w:hAnsi="Times New Roman" w:cs="Times New Roman"/>
          <w:sz w:val="24"/>
          <w:szCs w:val="24"/>
          <w:lang w:val="en-029"/>
        </w:rPr>
        <w:t xml:space="preserve">The implementation of the Jamaica Early Childhood Curriculum in the sector occurred in three phases.  The first phase of implementation started with the curriculum guide for children birth to three years in September 2008 by the then Early Childhood Education Officers in the Ministry of Education.  The second phase of the implementation consisted of the four to five-year-old curriculum guide with the focus on </w:t>
      </w:r>
      <w:proofErr w:type="gramStart"/>
      <w:r w:rsidRPr="00953D11">
        <w:rPr>
          <w:rFonts w:ascii="Times New Roman" w:eastAsia="Times New Roman" w:hAnsi="Times New Roman" w:cs="Times New Roman"/>
          <w:sz w:val="24"/>
          <w:szCs w:val="24"/>
          <w:lang w:val="en-029"/>
        </w:rPr>
        <w:t>four year olds</w:t>
      </w:r>
      <w:proofErr w:type="gramEnd"/>
      <w:r w:rsidRPr="00953D11">
        <w:rPr>
          <w:rFonts w:ascii="Times New Roman" w:eastAsia="Times New Roman" w:hAnsi="Times New Roman" w:cs="Times New Roman"/>
          <w:sz w:val="24"/>
          <w:szCs w:val="24"/>
          <w:lang w:val="en-029"/>
        </w:rPr>
        <w:t xml:space="preserve"> only in September 2009 by the then Early Childhood Education Officers in the Ministry of Education.  The third and final phase of the implementation was the </w:t>
      </w:r>
      <w:proofErr w:type="gramStart"/>
      <w:r w:rsidRPr="00953D11">
        <w:rPr>
          <w:rFonts w:ascii="Times New Roman" w:eastAsia="Times New Roman" w:hAnsi="Times New Roman" w:cs="Times New Roman"/>
          <w:sz w:val="24"/>
          <w:szCs w:val="24"/>
          <w:lang w:val="en-029"/>
        </w:rPr>
        <w:t>five year olds</w:t>
      </w:r>
      <w:proofErr w:type="gramEnd"/>
      <w:r w:rsidRPr="00953D11">
        <w:rPr>
          <w:rFonts w:ascii="Times New Roman" w:eastAsia="Times New Roman" w:hAnsi="Times New Roman" w:cs="Times New Roman"/>
          <w:sz w:val="24"/>
          <w:szCs w:val="24"/>
          <w:lang w:val="en-029"/>
        </w:rPr>
        <w:t xml:space="preserve"> portion of the curriculum guide in September 2010, with the newly hired Early Childhood Commission’s Development Officers.  Since September 2010, the Development Officers have trained and supported early childhood practitioners in all aspects of the Jamaica Early Childhood Curriculum.  The current curriculum is grounded in the constructivist approach, which is based on the philosophy that children construct their own knowledge through actively exploring the learning environment; it is also in keeping with the National Standards Curriculum.  </w:t>
      </w:r>
    </w:p>
    <w:p w14:paraId="55D8662C" w14:textId="77777777" w:rsidR="00953D11" w:rsidRPr="00953D11" w:rsidRDefault="00953D11" w:rsidP="00953D11">
      <w:pPr>
        <w:spacing w:after="0" w:line="360" w:lineRule="auto"/>
        <w:rPr>
          <w:rFonts w:ascii="Times New Roman" w:eastAsia="Times New Roman" w:hAnsi="Times New Roman" w:cs="Times New Roman"/>
          <w:color w:val="FF0000"/>
          <w:sz w:val="24"/>
          <w:szCs w:val="24"/>
          <w:lang w:val="en-029"/>
        </w:rPr>
      </w:pPr>
    </w:p>
    <w:p w14:paraId="69D4781B"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lastRenderedPageBreak/>
        <w:t>II. Rationale</w:t>
      </w:r>
    </w:p>
    <w:p w14:paraId="171080A6"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National Association for the Education of Young Children (NAEYC) defines curricula as an organized framework that delineates the content and skills children are to learn.  The Jamaica Early Childhood Curriculum is a guide that consists of four components that supports practitioners in designing activities based on learning objectives, skills and content to meet the needs of children birth to age five.  </w:t>
      </w:r>
    </w:p>
    <w:p w14:paraId="6F2415CD"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56654DD6"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components of the Jamaica Early Childhood Curriculum include:</w:t>
      </w:r>
    </w:p>
    <w:p w14:paraId="0767E808" w14:textId="77777777" w:rsidR="00953D11" w:rsidRPr="00953D11" w:rsidRDefault="00953D11" w:rsidP="00953D11">
      <w:pPr>
        <w:numPr>
          <w:ilvl w:val="0"/>
          <w:numId w:val="197"/>
        </w:numPr>
        <w:spacing w:after="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Conceptual Framework which details the guiding philosophical principles of the curriculum, the developmental objectives, and the rationale for the curriculum. </w:t>
      </w:r>
    </w:p>
    <w:p w14:paraId="383D33DA" w14:textId="77777777" w:rsidR="00953D11" w:rsidRPr="00953D11" w:rsidRDefault="00953D11" w:rsidP="00953D11">
      <w:pPr>
        <w:numPr>
          <w:ilvl w:val="0"/>
          <w:numId w:val="197"/>
        </w:numPr>
        <w:spacing w:after="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Scope and Sequence which outlines the developmental objectives that children would be expected to achieve by the end of each age phase in four developmental domains - affective, cognitive, creative, and psychomotor - for children Birth to Age Three and Four to Five.</w:t>
      </w:r>
    </w:p>
    <w:p w14:paraId="1EFB0DD6" w14:textId="77777777" w:rsidR="00953D11" w:rsidRPr="00953D11" w:rsidRDefault="00953D11" w:rsidP="00953D11">
      <w:pPr>
        <w:numPr>
          <w:ilvl w:val="0"/>
          <w:numId w:val="197"/>
        </w:numPr>
        <w:spacing w:after="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Curriculum Guide which supports the planning of activities by developmental milestones and themes/ sub-themes.  The guide is divided into two documents: </w:t>
      </w:r>
      <w:r w:rsidRPr="00953D11">
        <w:rPr>
          <w:rFonts w:ascii="Times New Roman" w:eastAsia="Times New Roman" w:hAnsi="Times New Roman" w:cs="Times New Roman"/>
          <w:i/>
          <w:iCs/>
          <w:sz w:val="24"/>
          <w:szCs w:val="24"/>
        </w:rPr>
        <w:t>‘Birth to Three is Key’</w:t>
      </w:r>
      <w:r w:rsidRPr="00953D11">
        <w:rPr>
          <w:rFonts w:ascii="Times New Roman" w:eastAsia="Times New Roman" w:hAnsi="Times New Roman" w:cs="Times New Roman"/>
          <w:sz w:val="24"/>
          <w:szCs w:val="24"/>
        </w:rPr>
        <w:t xml:space="preserve"> and ‘</w:t>
      </w:r>
      <w:r w:rsidRPr="00953D11">
        <w:rPr>
          <w:rFonts w:ascii="Times New Roman" w:eastAsia="Times New Roman" w:hAnsi="Times New Roman" w:cs="Times New Roman"/>
          <w:i/>
          <w:iCs/>
          <w:sz w:val="24"/>
          <w:szCs w:val="24"/>
        </w:rPr>
        <w:t>Four and Five: Getting Ready for Life’</w:t>
      </w:r>
      <w:r w:rsidRPr="00953D11">
        <w:rPr>
          <w:rFonts w:ascii="Times New Roman" w:eastAsia="Times New Roman" w:hAnsi="Times New Roman" w:cs="Times New Roman"/>
          <w:sz w:val="24"/>
          <w:szCs w:val="24"/>
        </w:rPr>
        <w:t xml:space="preserve">.  The </w:t>
      </w:r>
      <w:r w:rsidRPr="00953D11">
        <w:rPr>
          <w:rFonts w:ascii="Times New Roman" w:eastAsia="Times New Roman" w:hAnsi="Times New Roman" w:cs="Times New Roman"/>
          <w:i/>
          <w:iCs/>
          <w:sz w:val="24"/>
          <w:szCs w:val="24"/>
        </w:rPr>
        <w:t>‘Birth to Three is Key’</w:t>
      </w:r>
      <w:r w:rsidRPr="00953D11">
        <w:rPr>
          <w:rFonts w:ascii="Times New Roman" w:eastAsia="Times New Roman" w:hAnsi="Times New Roman" w:cs="Times New Roman"/>
          <w:sz w:val="24"/>
          <w:szCs w:val="24"/>
        </w:rPr>
        <w:t xml:space="preserve"> Guide provides practitioners with developmentally appropriate activities and experiences for children, while the guide for the older children follows a developmentally appropriate</w:t>
      </w:r>
      <w:r w:rsidRPr="00953D11">
        <w:rPr>
          <w:rFonts w:ascii="Times New Roman" w:eastAsia="Times New Roman" w:hAnsi="Times New Roman" w:cs="Times New Roman"/>
          <w:color w:val="FF0000"/>
          <w:sz w:val="24"/>
          <w:szCs w:val="24"/>
        </w:rPr>
        <w:t xml:space="preserve"> </w:t>
      </w:r>
      <w:r w:rsidRPr="00953D11">
        <w:rPr>
          <w:rFonts w:ascii="Times New Roman" w:eastAsia="Times New Roman" w:hAnsi="Times New Roman" w:cs="Times New Roman"/>
          <w:sz w:val="24"/>
          <w:szCs w:val="24"/>
        </w:rPr>
        <w:t xml:space="preserve">theme-based approach.  </w:t>
      </w:r>
    </w:p>
    <w:p w14:paraId="204E83D7" w14:textId="77777777" w:rsidR="00953D11" w:rsidRPr="00953D11" w:rsidRDefault="00953D11" w:rsidP="00953D11">
      <w:pPr>
        <w:numPr>
          <w:ilvl w:val="0"/>
          <w:numId w:val="197"/>
        </w:numPr>
        <w:spacing w:after="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Resource Book includes supplemental activities and resources to the Curriculum Guide and provides additional developmentally appropriate activities for each age group.</w:t>
      </w:r>
    </w:p>
    <w:p w14:paraId="7F249250" w14:textId="77777777" w:rsidR="00953D11" w:rsidRPr="00953D11" w:rsidRDefault="00953D11" w:rsidP="00953D11">
      <w:pPr>
        <w:spacing w:after="0" w:line="360" w:lineRule="auto"/>
        <w:ind w:left="720"/>
        <w:contextualSpacing/>
        <w:rPr>
          <w:rFonts w:ascii="Times New Roman" w:eastAsia="Times New Roman" w:hAnsi="Times New Roman" w:cs="Times New Roman"/>
          <w:sz w:val="24"/>
          <w:szCs w:val="24"/>
        </w:rPr>
      </w:pPr>
    </w:p>
    <w:p w14:paraId="390E04A5"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Readiness assessments of pre-school children are now quite common in high income countries, primarily for the purpose of identifying children who may have developmental delays and need additional health or educational services. A pilot of the Jamaica School Readiness Assessment was conducted in the parish of Westmoreland (April, 2015) with an administration of the teacher-completed questionnaires covering the areas of Child Health &amp; Development, Child </w:t>
      </w:r>
      <w:proofErr w:type="spellStart"/>
      <w:r w:rsidRPr="00953D11">
        <w:rPr>
          <w:rFonts w:ascii="Times New Roman" w:eastAsia="Times New Roman" w:hAnsi="Times New Roman" w:cs="Times New Roman"/>
          <w:sz w:val="24"/>
          <w:szCs w:val="24"/>
        </w:rPr>
        <w:t>Behaviour</w:t>
      </w:r>
      <w:proofErr w:type="spellEnd"/>
      <w:r w:rsidRPr="00953D11">
        <w:rPr>
          <w:rFonts w:ascii="Times New Roman" w:eastAsia="Times New Roman" w:hAnsi="Times New Roman" w:cs="Times New Roman"/>
          <w:sz w:val="24"/>
          <w:szCs w:val="24"/>
        </w:rPr>
        <w:t xml:space="preserve"> Rating Scale, Approaches to Learning/ Socio-Emotional Skills, Early Literacy Skills and Early Numeracy Skills.  The Jamaica School Readiness Questionnaire was completed for 1, 529 children.</w:t>
      </w:r>
    </w:p>
    <w:p w14:paraId="69D4F1E6"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According to the data on four-year-old Jamaican children's approach to learning, more than 95% of children showed interest in and enjoy class activities, separate from their parents and </w:t>
      </w:r>
      <w:r w:rsidRPr="00953D11">
        <w:rPr>
          <w:rFonts w:ascii="Times New Roman" w:eastAsia="Times New Roman" w:hAnsi="Times New Roman" w:cs="Times New Roman"/>
          <w:sz w:val="24"/>
          <w:szCs w:val="24"/>
        </w:rPr>
        <w:lastRenderedPageBreak/>
        <w:t xml:space="preserve">transition to activities easily sometimes or always. More than 90% use a variety of ways to learn, pay attention during group activity, ask for help, use different ways to solve problems and express feelings appropriately sometimes or always. </w:t>
      </w:r>
    </w:p>
    <w:p w14:paraId="2950FB18"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22BD88D5"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As for the Early Literacy Skills questionnaire, the </w:t>
      </w:r>
      <w:proofErr w:type="spellStart"/>
      <w:r w:rsidRPr="00953D11">
        <w:rPr>
          <w:rFonts w:ascii="Times New Roman" w:eastAsia="Times New Roman" w:hAnsi="Times New Roman" w:cs="Times New Roman"/>
          <w:sz w:val="24"/>
          <w:szCs w:val="24"/>
        </w:rPr>
        <w:t>Samms</w:t>
      </w:r>
      <w:proofErr w:type="spellEnd"/>
      <w:r w:rsidRPr="00953D11">
        <w:rPr>
          <w:rFonts w:ascii="Times New Roman" w:eastAsia="Times New Roman" w:hAnsi="Times New Roman" w:cs="Times New Roman"/>
          <w:sz w:val="24"/>
          <w:szCs w:val="24"/>
        </w:rPr>
        <w:t xml:space="preserve">-Vaughan report from the Jamaica School Readiness pilot (2015) highlighted that more than 90% of four-year-old children know how to use a book, can follow a story read to a group and can </w:t>
      </w:r>
      <w:proofErr w:type="spellStart"/>
      <w:r w:rsidRPr="00953D11">
        <w:rPr>
          <w:rFonts w:ascii="Times New Roman" w:eastAsia="Times New Roman" w:hAnsi="Times New Roman" w:cs="Times New Roman"/>
          <w:sz w:val="24"/>
          <w:szCs w:val="24"/>
        </w:rPr>
        <w:t>recognise</w:t>
      </w:r>
      <w:proofErr w:type="spellEnd"/>
      <w:r w:rsidRPr="00953D11">
        <w:rPr>
          <w:rFonts w:ascii="Times New Roman" w:eastAsia="Times New Roman" w:hAnsi="Times New Roman" w:cs="Times New Roman"/>
          <w:sz w:val="24"/>
          <w:szCs w:val="24"/>
        </w:rPr>
        <w:t xml:space="preserve"> their name in print. The sample data indicates that more than 80% of the children can use symbols to represent words, identify ten letters and tell a story in sequence. The literacy tasks that were most challenging for four-year-</w:t>
      </w:r>
      <w:proofErr w:type="spellStart"/>
      <w:r w:rsidRPr="00953D11">
        <w:rPr>
          <w:rFonts w:ascii="Times New Roman" w:eastAsia="Times New Roman" w:hAnsi="Times New Roman" w:cs="Times New Roman"/>
          <w:sz w:val="24"/>
          <w:szCs w:val="24"/>
        </w:rPr>
        <w:t>olds</w:t>
      </w:r>
      <w:proofErr w:type="spellEnd"/>
      <w:r w:rsidRPr="00953D11">
        <w:rPr>
          <w:rFonts w:ascii="Times New Roman" w:eastAsia="Times New Roman" w:hAnsi="Times New Roman" w:cs="Times New Roman"/>
          <w:sz w:val="24"/>
          <w:szCs w:val="24"/>
        </w:rPr>
        <w:t xml:space="preserve"> were accomplished by approximately two-thirds of children.</w:t>
      </w:r>
    </w:p>
    <w:p w14:paraId="5C37274C"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4AEB793B" w14:textId="77777777" w:rsidR="00953D11" w:rsidRPr="00953D11" w:rsidRDefault="00953D11" w:rsidP="00953D11">
      <w:pPr>
        <w:spacing w:after="0" w:line="360" w:lineRule="auto"/>
        <w:rPr>
          <w:rFonts w:ascii="Times New Roman" w:eastAsia="Times New Roman" w:hAnsi="Times New Roman" w:cs="Times New Roman"/>
          <w:sz w:val="24"/>
          <w:szCs w:val="24"/>
        </w:rPr>
      </w:pPr>
      <w:proofErr w:type="spellStart"/>
      <w:r w:rsidRPr="00953D11">
        <w:rPr>
          <w:rFonts w:ascii="Times New Roman" w:eastAsia="Times New Roman" w:hAnsi="Times New Roman" w:cs="Times New Roman"/>
          <w:sz w:val="24"/>
          <w:szCs w:val="24"/>
        </w:rPr>
        <w:t>Samms</w:t>
      </w:r>
      <w:proofErr w:type="spellEnd"/>
      <w:r w:rsidRPr="00953D11">
        <w:rPr>
          <w:rFonts w:ascii="Times New Roman" w:eastAsia="Times New Roman" w:hAnsi="Times New Roman" w:cs="Times New Roman"/>
          <w:sz w:val="24"/>
          <w:szCs w:val="24"/>
        </w:rPr>
        <w:t>-Vaughan (2015) stated that for the early numeracy tasks, four-year-</w:t>
      </w:r>
      <w:proofErr w:type="spellStart"/>
      <w:r w:rsidRPr="00953D11">
        <w:rPr>
          <w:rFonts w:ascii="Times New Roman" w:eastAsia="Times New Roman" w:hAnsi="Times New Roman" w:cs="Times New Roman"/>
          <w:sz w:val="24"/>
          <w:szCs w:val="24"/>
        </w:rPr>
        <w:t>olds</w:t>
      </w:r>
      <w:proofErr w:type="spellEnd"/>
      <w:r w:rsidRPr="00953D11">
        <w:rPr>
          <w:rFonts w:ascii="Times New Roman" w:eastAsia="Times New Roman" w:hAnsi="Times New Roman" w:cs="Times New Roman"/>
          <w:sz w:val="24"/>
          <w:szCs w:val="24"/>
        </w:rPr>
        <w:t xml:space="preserve"> were most competent at identifying the bigger and smaller of two objects, counting to 20 and adding and subtracting numbers less than ten.  </w:t>
      </w:r>
    </w:p>
    <w:p w14:paraId="4696B87B"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1F301DAD"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From the Early Childhood Commission’s Focus Group (2019) on the Jamaica Early Childhood Curriculum, 37 Early Childhood Practitioners were asked to make their recommendations for the revision of the curriculum. The following were the most recommended changes:</w:t>
      </w:r>
    </w:p>
    <w:p w14:paraId="13EF4B45" w14:textId="77777777" w:rsidR="00953D11" w:rsidRPr="00953D11" w:rsidRDefault="00953D11" w:rsidP="00953D11">
      <w:pPr>
        <w:numPr>
          <w:ilvl w:val="0"/>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curriculum needs to have an inclusion for children with special needs</w:t>
      </w:r>
    </w:p>
    <w:p w14:paraId="5E274C3D" w14:textId="77777777" w:rsidR="00953D11" w:rsidRPr="00953D11" w:rsidRDefault="00953D11" w:rsidP="00953D11">
      <w:pPr>
        <w:numPr>
          <w:ilvl w:val="0"/>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curriculum should be structured to promote: </w:t>
      </w:r>
    </w:p>
    <w:p w14:paraId="24A4A684" w14:textId="77777777" w:rsidR="00953D11" w:rsidRPr="00953D11" w:rsidRDefault="00953D11" w:rsidP="00953D11">
      <w:pPr>
        <w:numPr>
          <w:ilvl w:val="1"/>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Improved child readiness to ensure a better transition from pre-primary to primary level;</w:t>
      </w:r>
    </w:p>
    <w:p w14:paraId="5B94CE13" w14:textId="77777777" w:rsidR="00953D11" w:rsidRPr="00953D11" w:rsidRDefault="00953D11" w:rsidP="00953D11">
      <w:pPr>
        <w:numPr>
          <w:ilvl w:val="1"/>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Children learning basic skills and knowledge that are developmentally appropriate;</w:t>
      </w:r>
    </w:p>
    <w:p w14:paraId="76B28A9D" w14:textId="77777777" w:rsidR="00953D11" w:rsidRPr="00953D11" w:rsidRDefault="00953D11" w:rsidP="00953D11">
      <w:pPr>
        <w:numPr>
          <w:ilvl w:val="1"/>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Children’s development of numeracy and literacy skills.</w:t>
      </w:r>
    </w:p>
    <w:p w14:paraId="3A7C8F76" w14:textId="77777777" w:rsidR="00953D11" w:rsidRPr="00953D11" w:rsidRDefault="00953D11" w:rsidP="00953D11">
      <w:pPr>
        <w:numPr>
          <w:ilvl w:val="0"/>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inclusion of ongoing teacher training, which is necessary for practitioners to develop the required skills and knowledge of how to effectively execute the curriculum </w:t>
      </w:r>
    </w:p>
    <w:p w14:paraId="57988765" w14:textId="77777777" w:rsidR="00953D11" w:rsidRPr="00953D11" w:rsidRDefault="00953D11" w:rsidP="00953D11">
      <w:pPr>
        <w:numPr>
          <w:ilvl w:val="0"/>
          <w:numId w:val="198"/>
        </w:numPr>
        <w:spacing w:after="16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curriculum’s objectives should be better outlined and aligned with each theme and sub-themes.</w:t>
      </w:r>
    </w:p>
    <w:p w14:paraId="118F0C41"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Grade One Individual Learning Profile (GOILP) which focuses on social, cognitive, and interpersonal skills and the learning environment was developed to assist teachers in </w:t>
      </w:r>
      <w:r w:rsidRPr="00953D11">
        <w:rPr>
          <w:rFonts w:ascii="Times New Roman" w:eastAsia="Times New Roman" w:hAnsi="Times New Roman" w:cs="Times New Roman"/>
          <w:sz w:val="24"/>
          <w:szCs w:val="24"/>
        </w:rPr>
        <w:lastRenderedPageBreak/>
        <w:t>identifying the level of performance of children entering grade one. The assessment items (General Knowledge, Number Concepts, Oral Language, Reading, Writing &amp; Drawing) require both individual and group administration. Data obtained from the administration of GOILP provides the teacher and school administrators with reliable information about each student. This in turn can help teachers and schools develop appropriate activities/</w:t>
      </w:r>
      <w:proofErr w:type="spellStart"/>
      <w:r w:rsidRPr="00953D11">
        <w:rPr>
          <w:rFonts w:ascii="Times New Roman" w:eastAsia="Times New Roman" w:hAnsi="Times New Roman" w:cs="Times New Roman"/>
          <w:sz w:val="24"/>
          <w:szCs w:val="24"/>
        </w:rPr>
        <w:t>programmes</w:t>
      </w:r>
      <w:proofErr w:type="spellEnd"/>
      <w:r w:rsidRPr="00953D11">
        <w:rPr>
          <w:rFonts w:ascii="Times New Roman" w:eastAsia="Times New Roman" w:hAnsi="Times New Roman" w:cs="Times New Roman"/>
          <w:sz w:val="24"/>
          <w:szCs w:val="24"/>
        </w:rPr>
        <w:t xml:space="preserve"> to meet the individual as well as group needs of the students. The instrument is usually administered by the MOEY in late August to Mid-September yearly.  The administration of the 2020 profile results for 14,411 students saw 67% proficient in General Knowledge, 85% proficient in Number Concepts, 52% proficient in Oral Language, 88% proficient in Reading and 78% proficient in Writing &amp; Drawing.  </w:t>
      </w:r>
    </w:p>
    <w:p w14:paraId="37D5D5EE"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217CEDC5"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 The ECC is undertaking this consultancy to review the Jamaica Early Childhood Curriculum in efforts to improve learning experiences and child outcomes for Jamaican children.  Based on the results of the 2015 pilot Jamaica School Readiness Assessment, the Commission’s Curriculum focus group and the 2020 Grade One Individual Learning Profile results, the ECC aims to review the 2010 curriculum in accordance with current research and best practices. </w:t>
      </w:r>
    </w:p>
    <w:p w14:paraId="50BA5E08"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18B62CFB" w14:textId="77777777" w:rsidR="00953D11" w:rsidRPr="00953D11" w:rsidRDefault="00953D11" w:rsidP="00953D11">
      <w:pPr>
        <w:spacing w:after="0" w:line="360" w:lineRule="auto"/>
        <w:rPr>
          <w:rFonts w:ascii="Times New Roman" w:eastAsia="Times New Roman" w:hAnsi="Times New Roman" w:cs="Times New Roman"/>
          <w:sz w:val="24"/>
          <w:szCs w:val="24"/>
        </w:rPr>
      </w:pPr>
    </w:p>
    <w:p w14:paraId="1FE84505"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2CAC8E42"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III. Objective</w:t>
      </w:r>
    </w:p>
    <w:p w14:paraId="72DA51B7" w14:textId="77777777" w:rsidR="00953D11" w:rsidRPr="00953D11" w:rsidRDefault="00953D11" w:rsidP="00953D11">
      <w:p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consultant will be responsible for the revision of the Jamaica Early Childhood Curriculum.  The consultant will be required to produce a comprehensive analysis/desk review of the early childhood development sector, a draft of the revised curriculum, the final approved curriculum with supporting templates, assessment of the curriculum, training materials and monitoring and evaluation framework to meet the present and future needs of the 21</w:t>
      </w:r>
      <w:r w:rsidRPr="00953D11">
        <w:rPr>
          <w:rFonts w:ascii="Times New Roman" w:eastAsia="Times New Roman" w:hAnsi="Times New Roman" w:cs="Times New Roman"/>
          <w:sz w:val="24"/>
          <w:szCs w:val="24"/>
          <w:vertAlign w:val="superscript"/>
        </w:rPr>
        <w:t>st</w:t>
      </w:r>
      <w:r w:rsidRPr="00953D11">
        <w:rPr>
          <w:rFonts w:ascii="Times New Roman" w:eastAsia="Times New Roman" w:hAnsi="Times New Roman" w:cs="Times New Roman"/>
          <w:sz w:val="24"/>
          <w:szCs w:val="24"/>
        </w:rPr>
        <w:t xml:space="preserve"> Century children birth to five years. The designed curriculum should support inclusive education and demonstrate a smooth transition process of the Jamaica Early Childhood Curriculum for Age Five children through to the National Standards Curriculum, Grades 1-3.</w:t>
      </w:r>
    </w:p>
    <w:p w14:paraId="3C7DCE38"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415D142F"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2ADC20BF"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IV. Specific Objectives</w:t>
      </w:r>
    </w:p>
    <w:p w14:paraId="59E118C6" w14:textId="77777777" w:rsidR="00953D11" w:rsidRPr="00953D11" w:rsidRDefault="00953D11" w:rsidP="00953D11">
      <w:pPr>
        <w:spacing w:after="0" w:line="24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objectives of the consultancy are to:</w:t>
      </w:r>
    </w:p>
    <w:p w14:paraId="2B805885"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75D0B211"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lastRenderedPageBreak/>
        <w:t xml:space="preserve">Produce a desk review of local, regional, and international best practice models in early childhood curricula </w:t>
      </w:r>
    </w:p>
    <w:p w14:paraId="624C2884"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Develop an appropriate and relevant methodology to evaluate the Jamaica Early Childhood Curriculum</w:t>
      </w:r>
    </w:p>
    <w:p w14:paraId="1EBB30FD"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Produce a draft of the revised curriculum, </w:t>
      </w:r>
    </w:p>
    <w:p w14:paraId="0E531602"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Organize and conduct national and technical reviews with all relevant experts and stakeholders </w:t>
      </w:r>
    </w:p>
    <w:p w14:paraId="247FF1C4"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Finalized revised curriculum, incorporating all relevant input, to be submitted for approval by the ECC Board, with supporting manuals, templates, audio visuals presentations as appropriate</w:t>
      </w:r>
    </w:p>
    <w:p w14:paraId="5B6AB807"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 Develop a continuous observational assessment tool that drives decisions to improve child outcomes to be submitted for approval by the ECC Board</w:t>
      </w:r>
    </w:p>
    <w:p w14:paraId="2822DDDB" w14:textId="77777777" w:rsidR="00953D11" w:rsidRPr="00953D11" w:rsidRDefault="00953D11" w:rsidP="00953D11">
      <w:pPr>
        <w:numPr>
          <w:ilvl w:val="0"/>
          <w:numId w:val="199"/>
        </w:numPr>
        <w:spacing w:after="0" w:line="360" w:lineRule="auto"/>
        <w:ind w:left="714" w:hanging="357"/>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Draft, with support from the ECC, a Cabinet Submission on the Revised Early Childhood Development Curriculum for submission to Cabinet for approval</w:t>
      </w:r>
    </w:p>
    <w:p w14:paraId="5CA5D0F5" w14:textId="77777777" w:rsidR="00953D11" w:rsidRPr="00953D11" w:rsidRDefault="00953D11" w:rsidP="00953D11">
      <w:pPr>
        <w:spacing w:after="0" w:line="360" w:lineRule="auto"/>
        <w:ind w:left="714"/>
        <w:contextualSpacing/>
        <w:rPr>
          <w:rFonts w:ascii="Times New Roman" w:eastAsia="Times New Roman" w:hAnsi="Times New Roman" w:cs="Times New Roman"/>
          <w:sz w:val="24"/>
          <w:szCs w:val="24"/>
        </w:rPr>
      </w:pPr>
    </w:p>
    <w:p w14:paraId="604E1BE5"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p>
    <w:p w14:paraId="2F9118AD"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V.  Scope of Work</w:t>
      </w:r>
    </w:p>
    <w:p w14:paraId="6C6C81AE" w14:textId="77777777" w:rsidR="00953D11" w:rsidRPr="00953D11" w:rsidRDefault="00953D11" w:rsidP="00953D11">
      <w:pPr>
        <w:spacing w:after="0" w:line="24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consultant will:</w:t>
      </w:r>
    </w:p>
    <w:p w14:paraId="19B7F270"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40DC80D7" w14:textId="77777777" w:rsidR="00953D11" w:rsidRPr="00953D11" w:rsidRDefault="00953D11" w:rsidP="00953D11">
      <w:pPr>
        <w:numPr>
          <w:ilvl w:val="0"/>
          <w:numId w:val="200"/>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Conduct a desk review situation analysis of local, regional, and international best practice models in early childhood curricula.  For local context, the consultant must review relevant materials such as:</w:t>
      </w:r>
    </w:p>
    <w:p w14:paraId="66477CE3"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The</w:t>
      </w:r>
      <w:r w:rsidRPr="00953D11">
        <w:rPr>
          <w:rFonts w:ascii="Times New Roman" w:eastAsia="Times New Roman" w:hAnsi="Times New Roman" w:cs="Times New Roman"/>
          <w:sz w:val="24"/>
          <w:szCs w:val="24"/>
        </w:rPr>
        <w:t xml:space="preserve"> Jamaica Early Childhood Curriculum for children Birth to Five</w:t>
      </w:r>
    </w:p>
    <w:p w14:paraId="5F8F06ED"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rPr>
        <w:t>Vision 2030 Jamaica National Development Plan: Education Sector</w:t>
      </w:r>
    </w:p>
    <w:p w14:paraId="0D09929C"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 xml:space="preserve">Report on the Implementation of the </w:t>
      </w:r>
      <w:r w:rsidRPr="00953D11">
        <w:rPr>
          <w:rFonts w:ascii="Times New Roman" w:eastAsia="Times New Roman" w:hAnsi="Times New Roman" w:cs="Times New Roman"/>
          <w:sz w:val="24"/>
          <w:szCs w:val="24"/>
        </w:rPr>
        <w:t>Jamaica Early Childhood Curriculum for Children Birth to Five Years, June 2013</w:t>
      </w:r>
    </w:p>
    <w:p w14:paraId="434A1C59"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rPr>
        <w:t>National Standards Curriculum (Grades 1-3)</w:t>
      </w:r>
    </w:p>
    <w:p w14:paraId="0D2E6C95"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The Early Childhood Commission Act, 2003</w:t>
      </w:r>
    </w:p>
    <w:p w14:paraId="49085955"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The Early Childhood Act, 2005</w:t>
      </w:r>
    </w:p>
    <w:p w14:paraId="6057FD79"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 xml:space="preserve">The Early Childhood Regulations, 2005, </w:t>
      </w:r>
    </w:p>
    <w:p w14:paraId="2AA404DE"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Standards for the Operation and the Management and Administration of Early Childhood Institutions</w:t>
      </w:r>
    </w:p>
    <w:p w14:paraId="715B806D"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rPr>
        <w:t>The National Strategic Plan for Early Childhood Development (ECD)</w:t>
      </w:r>
    </w:p>
    <w:p w14:paraId="5E5AD63F"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rPr>
        <w:t>The Draft ECD Policy, and</w:t>
      </w:r>
    </w:p>
    <w:p w14:paraId="5DDA2A71" w14:textId="77777777" w:rsidR="00953D11" w:rsidRPr="00953D11" w:rsidRDefault="00953D11" w:rsidP="00953D11">
      <w:pPr>
        <w:numPr>
          <w:ilvl w:val="0"/>
          <w:numId w:val="201"/>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rPr>
        <w:lastRenderedPageBreak/>
        <w:t>Agenda 2030; Sustainable Development Goals and other relevant curricula and development platforms</w:t>
      </w:r>
    </w:p>
    <w:p w14:paraId="159B1F0C" w14:textId="77777777" w:rsidR="00953D11" w:rsidRPr="00953D11" w:rsidRDefault="00953D11" w:rsidP="00953D11">
      <w:pPr>
        <w:numPr>
          <w:ilvl w:val="0"/>
          <w:numId w:val="200"/>
        </w:numPr>
        <w:spacing w:after="12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Conduct stakeholder consultations for the purpose of gathering information to inform the revised curriculum.</w:t>
      </w:r>
    </w:p>
    <w:p w14:paraId="7B02DBB5" w14:textId="77777777" w:rsidR="00953D11" w:rsidRPr="00953D11" w:rsidRDefault="00953D11" w:rsidP="00953D11">
      <w:pPr>
        <w:numPr>
          <w:ilvl w:val="0"/>
          <w:numId w:val="200"/>
        </w:numPr>
        <w:autoSpaceDE w:val="0"/>
        <w:autoSpaceDN w:val="0"/>
        <w:adjustRightInd w:val="0"/>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Submit a draft report to the ECC’s Board and incorporation of feedback and approval from stakeholders into the final document.</w:t>
      </w:r>
    </w:p>
    <w:p w14:paraId="37B3B27B" w14:textId="77777777" w:rsidR="00953D11" w:rsidRPr="00953D11" w:rsidRDefault="00953D11" w:rsidP="00953D11">
      <w:pPr>
        <w:numPr>
          <w:ilvl w:val="0"/>
          <w:numId w:val="200"/>
        </w:numPr>
        <w:autoSpaceDE w:val="0"/>
        <w:autoSpaceDN w:val="0"/>
        <w:adjustRightInd w:val="0"/>
        <w:spacing w:after="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Present the final report, including an implementation/ training plan, training manual, training resources and monitoring and evaluation framework. The training manual should aim to standardize training using scripted training guidelines, PowerPoint and/or other audio-visual presentations, and developmentally appropriate early childhood interactive training activities.</w:t>
      </w:r>
    </w:p>
    <w:p w14:paraId="03D2D8C0" w14:textId="77777777" w:rsidR="00953D11" w:rsidRPr="00953D11" w:rsidRDefault="00953D11" w:rsidP="00953D11">
      <w:pPr>
        <w:numPr>
          <w:ilvl w:val="0"/>
          <w:numId w:val="200"/>
        </w:numPr>
        <w:autoSpaceDE w:val="0"/>
        <w:autoSpaceDN w:val="0"/>
        <w:adjustRightInd w:val="0"/>
        <w:spacing w:after="0" w:line="36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Develop a continuous observational assessment tool that drives decisions to improve child outcomes. The document is required to obtain official endorsement of the evaluation’s contents.</w:t>
      </w:r>
    </w:p>
    <w:p w14:paraId="4AD1FCD7" w14:textId="77777777" w:rsidR="00953D11" w:rsidRPr="00953D11" w:rsidRDefault="00953D11" w:rsidP="00953D11">
      <w:pPr>
        <w:spacing w:after="0" w:line="360" w:lineRule="auto"/>
        <w:rPr>
          <w:rFonts w:ascii="Times New Roman" w:eastAsia="Times New Roman" w:hAnsi="Times New Roman" w:cs="Times New Roman"/>
          <w:sz w:val="24"/>
          <w:szCs w:val="24"/>
          <w:lang w:val="en-029"/>
        </w:rPr>
      </w:pPr>
    </w:p>
    <w:p w14:paraId="74DD9BB2" w14:textId="77777777" w:rsidR="00953D11" w:rsidRPr="00953D11" w:rsidRDefault="00953D11" w:rsidP="00953D11">
      <w:pPr>
        <w:widowControl w:val="0"/>
        <w:adjustRightInd w:val="0"/>
        <w:spacing w:after="0" w:line="360" w:lineRule="auto"/>
        <w:jc w:val="both"/>
        <w:textAlignment w:val="baseline"/>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 xml:space="preserve">V. Deliverables </w:t>
      </w:r>
    </w:p>
    <w:p w14:paraId="74AAE276" w14:textId="77777777" w:rsidR="00953D11" w:rsidRPr="00953D11" w:rsidRDefault="00953D11" w:rsidP="00953D11">
      <w:pPr>
        <w:spacing w:after="0" w:line="24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The consultant will be required to complete, upon review and approval by the ECC Board, the following during the contract period:</w:t>
      </w:r>
    </w:p>
    <w:p w14:paraId="5ABED129" w14:textId="77777777" w:rsidR="00953D11" w:rsidRPr="00953D11" w:rsidRDefault="00953D11" w:rsidP="00953D11">
      <w:pPr>
        <w:spacing w:after="0" w:line="240" w:lineRule="auto"/>
        <w:rPr>
          <w:rFonts w:ascii="Times New Roman" w:eastAsia="Times New Roman" w:hAnsi="Times New Roman" w:cs="Times New Roman"/>
          <w:sz w:val="24"/>
          <w:szCs w:val="24"/>
          <w:lang w:val="en-CA"/>
        </w:rPr>
      </w:pPr>
    </w:p>
    <w:p w14:paraId="656AFB51" w14:textId="77777777" w:rsidR="00953D11" w:rsidRPr="00953D11" w:rsidRDefault="00953D11" w:rsidP="00953D11">
      <w:pPr>
        <w:numPr>
          <w:ilvl w:val="0"/>
          <w:numId w:val="202"/>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A Work Plan and detailed Budget;</w:t>
      </w:r>
    </w:p>
    <w:p w14:paraId="54384211" w14:textId="77777777" w:rsidR="00953D11" w:rsidRPr="00953D11" w:rsidRDefault="00953D11" w:rsidP="00953D11">
      <w:pPr>
        <w:numPr>
          <w:ilvl w:val="0"/>
          <w:numId w:val="202"/>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A Comparative report on the review of local, regional, and international curricula. This Comparative report should include:</w:t>
      </w:r>
    </w:p>
    <w:p w14:paraId="0D4B78BF" w14:textId="77777777" w:rsidR="00953D11" w:rsidRPr="00953D11" w:rsidRDefault="00953D11" w:rsidP="00953D11">
      <w:pPr>
        <w:numPr>
          <w:ilvl w:val="0"/>
          <w:numId w:val="203"/>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Analysis of the curriculum development process</w:t>
      </w:r>
    </w:p>
    <w:p w14:paraId="2363E073" w14:textId="77777777" w:rsidR="00953D11" w:rsidRPr="00953D11" w:rsidRDefault="00953D11" w:rsidP="00953D11">
      <w:pPr>
        <w:numPr>
          <w:ilvl w:val="0"/>
          <w:numId w:val="203"/>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Review of curriculum content</w:t>
      </w:r>
    </w:p>
    <w:p w14:paraId="49A663EF" w14:textId="77777777" w:rsidR="00953D11" w:rsidRPr="00953D11" w:rsidRDefault="00953D11" w:rsidP="00953D11">
      <w:pPr>
        <w:numPr>
          <w:ilvl w:val="0"/>
          <w:numId w:val="203"/>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Identified gaps, strengths and weaknesses</w:t>
      </w:r>
    </w:p>
    <w:p w14:paraId="0F549E98" w14:textId="77777777" w:rsidR="00953D11" w:rsidRPr="00953D11" w:rsidRDefault="00953D11" w:rsidP="00953D11">
      <w:pPr>
        <w:numPr>
          <w:ilvl w:val="0"/>
          <w:numId w:val="203"/>
        </w:numPr>
        <w:spacing w:after="0" w:line="360" w:lineRule="auto"/>
        <w:contextualSpacing/>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 xml:space="preserve">Strategies to address gaps and weaknesses in the review of the curriculum </w:t>
      </w:r>
    </w:p>
    <w:p w14:paraId="3C54EDBC" w14:textId="77777777" w:rsidR="00953D11" w:rsidRPr="00953D11" w:rsidRDefault="00953D11" w:rsidP="00953D11">
      <w:pPr>
        <w:numPr>
          <w:ilvl w:val="0"/>
          <w:numId w:val="202"/>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Draft revisions to the Jamaica Early Childhood Curriculum,</w:t>
      </w:r>
    </w:p>
    <w:p w14:paraId="213107D6" w14:textId="77777777" w:rsidR="00953D11" w:rsidRPr="00953D11" w:rsidRDefault="00953D11" w:rsidP="00953D11">
      <w:pPr>
        <w:numPr>
          <w:ilvl w:val="0"/>
          <w:numId w:val="202"/>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 xml:space="preserve">A Final, Board approved, Revised Jamaica Early Childhood Curriculum document, </w:t>
      </w:r>
    </w:p>
    <w:p w14:paraId="71065B9B" w14:textId="77777777" w:rsidR="00953D11" w:rsidRPr="00953D11" w:rsidRDefault="00953D11" w:rsidP="00953D11">
      <w:pPr>
        <w:numPr>
          <w:ilvl w:val="0"/>
          <w:numId w:val="202"/>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Detailed Implementation Training Plan, Training Manual, Training Resources and monitoring and evaluation framework to support the revised Jamaica Early Childhood Curriculum, with a training budget,</w:t>
      </w:r>
    </w:p>
    <w:p w14:paraId="1BF5325C" w14:textId="77777777" w:rsidR="00953D11" w:rsidRPr="00953D11" w:rsidRDefault="00953D11" w:rsidP="00953D11">
      <w:pPr>
        <w:numPr>
          <w:ilvl w:val="0"/>
          <w:numId w:val="202"/>
        </w:numPr>
        <w:spacing w:after="0" w:line="360" w:lineRule="auto"/>
        <w:rPr>
          <w:rFonts w:ascii="Times New Roman" w:eastAsia="Times New Roman" w:hAnsi="Times New Roman" w:cs="Times New Roman"/>
          <w:sz w:val="24"/>
          <w:szCs w:val="24"/>
          <w:lang w:val="en-CA"/>
        </w:rPr>
      </w:pPr>
      <w:r w:rsidRPr="00953D11">
        <w:rPr>
          <w:rFonts w:ascii="Times New Roman" w:eastAsia="Times New Roman" w:hAnsi="Times New Roman" w:cs="Times New Roman"/>
          <w:sz w:val="24"/>
          <w:szCs w:val="24"/>
          <w:lang w:val="en-CA"/>
        </w:rPr>
        <w:t>Continuous observation assessment tool.</w:t>
      </w:r>
    </w:p>
    <w:p w14:paraId="2899C060" w14:textId="77777777" w:rsidR="00953D11" w:rsidRPr="00953D11" w:rsidRDefault="00953D11" w:rsidP="00953D11">
      <w:pPr>
        <w:spacing w:after="0" w:line="360" w:lineRule="auto"/>
        <w:ind w:left="720"/>
        <w:rPr>
          <w:rFonts w:ascii="Times New Roman" w:eastAsia="Times New Roman" w:hAnsi="Times New Roman" w:cs="Times New Roman"/>
          <w:sz w:val="24"/>
          <w:szCs w:val="24"/>
          <w:lang w:val="en-CA"/>
        </w:rPr>
      </w:pPr>
    </w:p>
    <w:p w14:paraId="2D75EB42"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lastRenderedPageBreak/>
        <w:t>VI. Qualification and Experience</w:t>
      </w:r>
    </w:p>
    <w:p w14:paraId="1FCF084A"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individual consultant or firm of consultants should have at least five (5) years’ experience in curriculum development and early childhood development.  </w:t>
      </w:r>
    </w:p>
    <w:p w14:paraId="647DB308"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p>
    <w:p w14:paraId="454A23EE"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Lead Consultant should possess:</w:t>
      </w:r>
    </w:p>
    <w:p w14:paraId="48513C20" w14:textId="77777777" w:rsidR="00953D11" w:rsidRPr="00953D11" w:rsidRDefault="00953D11" w:rsidP="00953D11">
      <w:pPr>
        <w:numPr>
          <w:ilvl w:val="0"/>
          <w:numId w:val="196"/>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Post graduate qualifications in Curriculum Development and/or Early Childhood Education</w:t>
      </w:r>
    </w:p>
    <w:p w14:paraId="6F7C6938" w14:textId="77777777" w:rsidR="00953D11" w:rsidRPr="00953D11" w:rsidRDefault="00953D11" w:rsidP="00953D11">
      <w:pPr>
        <w:numPr>
          <w:ilvl w:val="0"/>
          <w:numId w:val="196"/>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At least five (5) years of documented experience in Curriculum Development and Early Childhood Education or related areas of pedagogy, i.e., the approach to teaching early </w:t>
      </w:r>
      <w:proofErr w:type="gramStart"/>
      <w:r w:rsidRPr="00953D11">
        <w:rPr>
          <w:rFonts w:ascii="Times New Roman" w:eastAsia="Times New Roman" w:hAnsi="Times New Roman" w:cs="Times New Roman"/>
          <w:sz w:val="24"/>
          <w:szCs w:val="24"/>
        </w:rPr>
        <w:t>learners</w:t>
      </w:r>
      <w:proofErr w:type="gramEnd"/>
      <w:r w:rsidRPr="00953D11">
        <w:rPr>
          <w:rFonts w:ascii="Times New Roman" w:eastAsia="Times New Roman" w:hAnsi="Times New Roman" w:cs="Times New Roman"/>
          <w:sz w:val="24"/>
          <w:szCs w:val="24"/>
        </w:rPr>
        <w:t xml:space="preserve"> birth to five, STREAM, technology in EC </w:t>
      </w:r>
    </w:p>
    <w:p w14:paraId="12DD8222" w14:textId="77777777" w:rsidR="00953D11" w:rsidRPr="00953D11" w:rsidRDefault="00953D11" w:rsidP="00953D11">
      <w:pPr>
        <w:numPr>
          <w:ilvl w:val="0"/>
          <w:numId w:val="196"/>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Certification or qualification through experience in understanding and consistent application of curriculum development for early childhood development</w:t>
      </w:r>
    </w:p>
    <w:p w14:paraId="56D5FE55" w14:textId="77777777" w:rsidR="00953D11" w:rsidRPr="00953D11" w:rsidRDefault="00953D11" w:rsidP="00953D11">
      <w:pPr>
        <w:numPr>
          <w:ilvl w:val="0"/>
          <w:numId w:val="196"/>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Certification or qualification in data collection and data management/evaluation in Jamaica</w:t>
      </w:r>
    </w:p>
    <w:p w14:paraId="6A8AF49E" w14:textId="77777777" w:rsidR="00953D11" w:rsidRPr="00953D11" w:rsidRDefault="00953D11" w:rsidP="00953D11">
      <w:pPr>
        <w:numPr>
          <w:ilvl w:val="0"/>
          <w:numId w:val="196"/>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Demonstrably sound knowledge of research skills</w:t>
      </w:r>
    </w:p>
    <w:p w14:paraId="6FD74742" w14:textId="77777777" w:rsidR="00953D11" w:rsidRPr="00953D11" w:rsidRDefault="00953D11" w:rsidP="00953D11">
      <w:pPr>
        <w:spacing w:after="0" w:line="360" w:lineRule="auto"/>
        <w:ind w:left="780"/>
        <w:contextualSpacing/>
        <w:jc w:val="both"/>
        <w:rPr>
          <w:rFonts w:ascii="Times New Roman" w:eastAsia="Times New Roman" w:hAnsi="Times New Roman" w:cs="Times New Roman"/>
          <w:sz w:val="24"/>
          <w:szCs w:val="24"/>
        </w:rPr>
      </w:pPr>
    </w:p>
    <w:p w14:paraId="30D5A477"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The secondary specialists, if they are proposed as being needed by the Lead Researcher of the Consulting Team, should possess: </w:t>
      </w:r>
    </w:p>
    <w:p w14:paraId="0F133BE1" w14:textId="77777777" w:rsidR="00953D11" w:rsidRPr="00953D11" w:rsidRDefault="00953D11" w:rsidP="00953D11">
      <w:pPr>
        <w:numPr>
          <w:ilvl w:val="0"/>
          <w:numId w:val="204"/>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Post-graduate qualifications in Curriculum Development,</w:t>
      </w:r>
    </w:p>
    <w:p w14:paraId="6FECE7A0" w14:textId="77777777" w:rsidR="00953D11" w:rsidRPr="00953D11" w:rsidRDefault="00953D11" w:rsidP="00953D11">
      <w:pPr>
        <w:numPr>
          <w:ilvl w:val="0"/>
          <w:numId w:val="204"/>
        </w:numPr>
        <w:spacing w:after="0" w:line="360" w:lineRule="auto"/>
        <w:contextualSpacing/>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At least five (5) years’ documented experience in Curriculum Development and Early Childhood Education,</w:t>
      </w:r>
    </w:p>
    <w:p w14:paraId="6E7ECA80" w14:textId="77777777" w:rsidR="00953D11" w:rsidRPr="00953D11" w:rsidRDefault="00953D11" w:rsidP="00953D11">
      <w:pPr>
        <w:numPr>
          <w:ilvl w:val="0"/>
          <w:numId w:val="204"/>
        </w:numPr>
        <w:spacing w:after="0" w:line="240" w:lineRule="auto"/>
        <w:contextualSpacing/>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 Experience in data collection and data management/evaluation in Jamaica.</w:t>
      </w:r>
    </w:p>
    <w:p w14:paraId="112B8790" w14:textId="77777777" w:rsidR="00953D11" w:rsidRPr="00953D11" w:rsidRDefault="00953D11" w:rsidP="00953D11">
      <w:pPr>
        <w:spacing w:after="0" w:line="360" w:lineRule="auto"/>
        <w:jc w:val="both"/>
        <w:rPr>
          <w:rFonts w:ascii="Times New Roman" w:eastAsia="Times New Roman" w:hAnsi="Times New Roman" w:cs="Times New Roman"/>
          <w:color w:val="000000"/>
          <w:sz w:val="24"/>
          <w:szCs w:val="24"/>
        </w:rPr>
      </w:pPr>
    </w:p>
    <w:p w14:paraId="4DFC6AEA" w14:textId="77777777" w:rsidR="00953D11" w:rsidRPr="00953D11" w:rsidRDefault="00953D11" w:rsidP="00953D11">
      <w:pPr>
        <w:spacing w:after="0"/>
        <w:jc w:val="both"/>
        <w:rPr>
          <w:rFonts w:ascii="Times New Roman" w:eastAsia="Times New Roman" w:hAnsi="Times New Roman" w:cs="Times New Roman"/>
          <w:color w:val="000000"/>
          <w:sz w:val="24"/>
          <w:szCs w:val="24"/>
        </w:rPr>
      </w:pPr>
    </w:p>
    <w:p w14:paraId="679E7769" w14:textId="77777777" w:rsidR="00953D11" w:rsidRPr="00953D11" w:rsidRDefault="00953D11" w:rsidP="00953D11">
      <w:pPr>
        <w:keepNext/>
        <w:tabs>
          <w:tab w:val="num" w:pos="720"/>
        </w:tabs>
        <w:spacing w:after="0" w:line="360" w:lineRule="auto"/>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VII. Duration of Assignment</w:t>
      </w:r>
    </w:p>
    <w:p w14:paraId="4557E045"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This consultancy should be for a period of six (6) months.  </w:t>
      </w:r>
    </w:p>
    <w:p w14:paraId="57438AD6"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5532106D" w14:textId="77777777" w:rsidR="00953D11" w:rsidRPr="00953D11" w:rsidRDefault="00953D11" w:rsidP="00953D11">
      <w:pPr>
        <w:spacing w:after="0" w:line="240" w:lineRule="auto"/>
        <w:rPr>
          <w:rFonts w:ascii="Times New Roman" w:eastAsia="Times New Roman" w:hAnsi="Times New Roman" w:cs="Times New Roman"/>
          <w:sz w:val="24"/>
          <w:szCs w:val="24"/>
        </w:rPr>
      </w:pPr>
    </w:p>
    <w:p w14:paraId="7CAD19E2" w14:textId="77777777" w:rsidR="00953D11" w:rsidRPr="00953D11" w:rsidRDefault="00953D11" w:rsidP="00953D11">
      <w:pPr>
        <w:keepNext/>
        <w:spacing w:after="240"/>
        <w:ind w:left="720" w:hanging="720"/>
        <w:jc w:val="both"/>
        <w:outlineLvl w:val="1"/>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VIII. Reporting Requirements</w:t>
      </w:r>
    </w:p>
    <w:p w14:paraId="17C6EFB6"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Consultant will report directly to:</w:t>
      </w:r>
    </w:p>
    <w:p w14:paraId="45E6CF4A" w14:textId="77777777" w:rsidR="00953D11" w:rsidRPr="00953D11" w:rsidRDefault="00953D11" w:rsidP="00953D11">
      <w:pPr>
        <w:spacing w:after="0" w:line="240" w:lineRule="auto"/>
        <w:ind w:left="1440"/>
        <w:jc w:val="both"/>
        <w:rPr>
          <w:rFonts w:ascii="Times New Roman" w:eastAsia="Times New Roman" w:hAnsi="Times New Roman" w:cs="Times New Roman"/>
          <w:strike/>
          <w:sz w:val="24"/>
          <w:szCs w:val="24"/>
        </w:rPr>
      </w:pPr>
      <w:r w:rsidRPr="00953D11">
        <w:rPr>
          <w:rFonts w:ascii="Times New Roman" w:eastAsia="Times New Roman" w:hAnsi="Times New Roman" w:cs="Times New Roman"/>
          <w:sz w:val="24"/>
          <w:szCs w:val="24"/>
        </w:rPr>
        <w:t>The Executive Director</w:t>
      </w:r>
    </w:p>
    <w:p w14:paraId="42AB303C" w14:textId="77777777" w:rsidR="00953D11" w:rsidRPr="00953D11" w:rsidRDefault="00953D11" w:rsidP="00953D11">
      <w:pPr>
        <w:spacing w:after="0" w:line="24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ab/>
      </w:r>
      <w:r w:rsidRPr="00953D11">
        <w:rPr>
          <w:rFonts w:ascii="Times New Roman" w:eastAsia="Times New Roman" w:hAnsi="Times New Roman" w:cs="Times New Roman"/>
          <w:sz w:val="24"/>
          <w:szCs w:val="24"/>
        </w:rPr>
        <w:tab/>
        <w:t>Early Childhood Commission</w:t>
      </w:r>
    </w:p>
    <w:p w14:paraId="3C664C48" w14:textId="77777777" w:rsidR="00953D11" w:rsidRPr="00953D11" w:rsidRDefault="00953D11" w:rsidP="00953D11">
      <w:pPr>
        <w:spacing w:after="0" w:line="240" w:lineRule="auto"/>
        <w:ind w:left="1080" w:firstLine="360"/>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Shops 44-49 Kingston Mall</w:t>
      </w:r>
    </w:p>
    <w:p w14:paraId="3B8941DE" w14:textId="77777777" w:rsidR="00953D11" w:rsidRPr="00953D11" w:rsidRDefault="00953D11" w:rsidP="00953D11">
      <w:pPr>
        <w:spacing w:after="0" w:line="240" w:lineRule="auto"/>
        <w:ind w:left="360"/>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ab/>
      </w:r>
      <w:r w:rsidRPr="00953D11">
        <w:rPr>
          <w:rFonts w:ascii="Times New Roman" w:eastAsia="Times New Roman" w:hAnsi="Times New Roman" w:cs="Times New Roman"/>
          <w:sz w:val="24"/>
          <w:szCs w:val="24"/>
        </w:rPr>
        <w:tab/>
        <w:t>8-10 Ocean Boulevard</w:t>
      </w:r>
    </w:p>
    <w:p w14:paraId="1BB0C814" w14:textId="77777777" w:rsidR="00953D11" w:rsidRPr="00953D11" w:rsidRDefault="00953D11" w:rsidP="00953D11">
      <w:pPr>
        <w:spacing w:after="0" w:line="240" w:lineRule="auto"/>
        <w:ind w:left="360"/>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ab/>
      </w:r>
      <w:r w:rsidRPr="00953D11">
        <w:rPr>
          <w:rFonts w:ascii="Times New Roman" w:eastAsia="Times New Roman" w:hAnsi="Times New Roman" w:cs="Times New Roman"/>
          <w:sz w:val="24"/>
          <w:szCs w:val="24"/>
        </w:rPr>
        <w:tab/>
        <w:t>Kingston, Jamaica</w:t>
      </w:r>
    </w:p>
    <w:p w14:paraId="67F8665A"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p>
    <w:p w14:paraId="3F7B88A6" w14:textId="77777777" w:rsidR="00953D11" w:rsidRPr="00953D11" w:rsidRDefault="00953D11" w:rsidP="00953D11">
      <w:pPr>
        <w:spacing w:after="240" w:line="360" w:lineRule="auto"/>
        <w:rPr>
          <w:rFonts w:ascii="Times New Roman" w:eastAsia="Times New Roman" w:hAnsi="Times New Roman" w:cs="Times New Roman"/>
          <w:b/>
          <w:sz w:val="24"/>
          <w:szCs w:val="24"/>
        </w:rPr>
      </w:pPr>
    </w:p>
    <w:p w14:paraId="01362F1C" w14:textId="77777777" w:rsidR="00953D11" w:rsidRPr="00953D11" w:rsidRDefault="00953D11" w:rsidP="00953D11">
      <w:pPr>
        <w:spacing w:after="240" w:line="360" w:lineRule="auto"/>
        <w:rPr>
          <w:rFonts w:ascii="Times New Roman" w:eastAsia="Times New Roman" w:hAnsi="Times New Roman" w:cs="Times New Roman"/>
          <w:b/>
          <w:sz w:val="24"/>
          <w:szCs w:val="24"/>
        </w:rPr>
      </w:pPr>
      <w:r w:rsidRPr="00953D11">
        <w:rPr>
          <w:rFonts w:ascii="Times New Roman" w:eastAsia="Times New Roman" w:hAnsi="Times New Roman" w:cs="Times New Roman"/>
          <w:b/>
          <w:sz w:val="24"/>
          <w:szCs w:val="24"/>
        </w:rPr>
        <w:t>Terms and Conditions</w:t>
      </w:r>
    </w:p>
    <w:p w14:paraId="16BA00BE" w14:textId="77777777" w:rsidR="00953D11" w:rsidRPr="00953D11" w:rsidRDefault="00953D11" w:rsidP="00953D11">
      <w:pPr>
        <w:numPr>
          <w:ilvl w:val="0"/>
          <w:numId w:val="205"/>
        </w:num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ECC reserves the right to terminate this consultancy or any part thereof at any stage of the project.</w:t>
      </w:r>
    </w:p>
    <w:p w14:paraId="78BB3C02" w14:textId="77777777" w:rsidR="00953D11" w:rsidRPr="00953D11" w:rsidRDefault="00953D11" w:rsidP="00953D11">
      <w:pPr>
        <w:numPr>
          <w:ilvl w:val="0"/>
          <w:numId w:val="205"/>
        </w:num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 xml:space="preserve">Documents and materials may not be shared with third parties without written consent from the project lead at the ECC. </w:t>
      </w:r>
    </w:p>
    <w:p w14:paraId="41FA0CE7" w14:textId="77777777" w:rsidR="00953D11" w:rsidRPr="00953D11" w:rsidRDefault="00953D11" w:rsidP="00953D11">
      <w:pPr>
        <w:numPr>
          <w:ilvl w:val="0"/>
          <w:numId w:val="205"/>
        </w:num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The Consultant may not sub-contract this project or any part thereof.</w:t>
      </w:r>
    </w:p>
    <w:p w14:paraId="30CDD901" w14:textId="77777777" w:rsidR="00953D11" w:rsidRPr="00953D11" w:rsidRDefault="00953D11" w:rsidP="00953D11">
      <w:pPr>
        <w:numPr>
          <w:ilvl w:val="0"/>
          <w:numId w:val="205"/>
        </w:numPr>
        <w:spacing w:after="0" w:line="360" w:lineRule="auto"/>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All data, documents and materials must be handed over to the ECC upon completion and are the property and will be the property of the ECC or termination of this consultancy.</w:t>
      </w:r>
    </w:p>
    <w:p w14:paraId="640AC218" w14:textId="77777777" w:rsidR="00953D11" w:rsidRPr="00953D11" w:rsidRDefault="00953D11" w:rsidP="00953D11">
      <w:pPr>
        <w:spacing w:after="0" w:line="360" w:lineRule="auto"/>
        <w:rPr>
          <w:rFonts w:ascii="Times New Roman" w:eastAsia="Times New Roman" w:hAnsi="Times New Roman" w:cs="Times New Roman"/>
          <w:color w:val="FF0000"/>
          <w:sz w:val="24"/>
          <w:szCs w:val="24"/>
        </w:rPr>
      </w:pPr>
    </w:p>
    <w:p w14:paraId="0BC4FE8B" w14:textId="77777777" w:rsidR="00953D11" w:rsidRPr="00953D11" w:rsidRDefault="00953D11" w:rsidP="00953D11">
      <w:pPr>
        <w:spacing w:after="0" w:line="360" w:lineRule="auto"/>
        <w:jc w:val="center"/>
        <w:rPr>
          <w:rFonts w:ascii="Times New Roman" w:eastAsia="Times New Roman" w:hAnsi="Times New Roman" w:cs="Times New Roman"/>
          <w:color w:val="FF0000"/>
          <w:sz w:val="24"/>
          <w:szCs w:val="24"/>
        </w:rPr>
      </w:pPr>
    </w:p>
    <w:p w14:paraId="1F65DC96" w14:textId="77777777" w:rsidR="00953D11" w:rsidRPr="00953D11" w:rsidRDefault="00953D11" w:rsidP="00953D11">
      <w:pPr>
        <w:spacing w:after="0" w:line="360" w:lineRule="auto"/>
        <w:jc w:val="center"/>
        <w:rPr>
          <w:rFonts w:ascii="Times New Roman" w:eastAsia="Times New Roman" w:hAnsi="Times New Roman" w:cs="Times New Roman"/>
          <w:b/>
          <w:bCs/>
          <w:sz w:val="24"/>
          <w:szCs w:val="24"/>
        </w:rPr>
      </w:pPr>
      <w:r w:rsidRPr="00953D11">
        <w:rPr>
          <w:rFonts w:ascii="Times New Roman" w:eastAsia="Times New Roman" w:hAnsi="Times New Roman" w:cs="Times New Roman"/>
          <w:b/>
          <w:bCs/>
          <w:sz w:val="24"/>
          <w:szCs w:val="24"/>
        </w:rPr>
        <w:t>References</w:t>
      </w:r>
    </w:p>
    <w:p w14:paraId="2F3DC30F" w14:textId="3563DA26" w:rsidR="00953D11" w:rsidRPr="00953D11" w:rsidRDefault="00953D11" w:rsidP="00953D11">
      <w:pPr>
        <w:spacing w:after="0" w:line="360" w:lineRule="auto"/>
        <w:jc w:val="both"/>
        <w:rPr>
          <w:rFonts w:ascii="Times New Roman" w:eastAsia="Times New Roman" w:hAnsi="Times New Roman" w:cs="Times New Roman"/>
          <w:sz w:val="24"/>
          <w:szCs w:val="24"/>
        </w:rPr>
      </w:pPr>
      <w:proofErr w:type="spellStart"/>
      <w:r w:rsidRPr="00953D11">
        <w:rPr>
          <w:rFonts w:ascii="Times New Roman" w:eastAsia="Times New Roman" w:hAnsi="Times New Roman" w:cs="Times New Roman"/>
          <w:sz w:val="24"/>
          <w:szCs w:val="24"/>
        </w:rPr>
        <w:t>Samms</w:t>
      </w:r>
      <w:proofErr w:type="spellEnd"/>
      <w:r w:rsidRPr="00953D11">
        <w:rPr>
          <w:rFonts w:ascii="Times New Roman" w:eastAsia="Times New Roman" w:hAnsi="Times New Roman" w:cs="Times New Roman"/>
          <w:sz w:val="24"/>
          <w:szCs w:val="24"/>
        </w:rPr>
        <w:t>-Vaughan, M. (2015). The Jamaica school readiness assessment report of the phase 1 pilot in the parish of Westmoreland.</w:t>
      </w:r>
    </w:p>
    <w:p w14:paraId="6F70E100"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p>
    <w:p w14:paraId="5874B2F0" w14:textId="77777777" w:rsidR="00953D11" w:rsidRPr="00953D11" w:rsidRDefault="00953D11" w:rsidP="00953D11">
      <w:pPr>
        <w:spacing w:after="0" w:line="24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Early Childhood Commission (2019). Practitioner Focus Group Study on the Jamaica Early Childhood Curriculum.</w:t>
      </w:r>
    </w:p>
    <w:p w14:paraId="1001776F"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p>
    <w:p w14:paraId="234F936D"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r w:rsidRPr="00953D11">
        <w:rPr>
          <w:rFonts w:ascii="Times New Roman" w:eastAsia="Times New Roman" w:hAnsi="Times New Roman" w:cs="Times New Roman"/>
          <w:sz w:val="24"/>
          <w:szCs w:val="24"/>
        </w:rPr>
        <w:t>Ministry of Education and Youth (2020). Grade One Individual Learning Profile Results.</w:t>
      </w:r>
    </w:p>
    <w:p w14:paraId="3ED7759E" w14:textId="77777777" w:rsidR="00953D11" w:rsidRPr="00953D11" w:rsidRDefault="00953D11" w:rsidP="00953D11">
      <w:pPr>
        <w:spacing w:after="0" w:line="360" w:lineRule="auto"/>
        <w:jc w:val="both"/>
        <w:rPr>
          <w:rFonts w:ascii="Times New Roman" w:eastAsia="Times New Roman" w:hAnsi="Times New Roman" w:cs="Times New Roman"/>
          <w:sz w:val="24"/>
          <w:szCs w:val="24"/>
        </w:rPr>
      </w:pPr>
    </w:p>
    <w:p w14:paraId="2B9A0E18" w14:textId="03F10499" w:rsidR="003F0440" w:rsidRDefault="003F0440" w:rsidP="003F0440">
      <w:pPr>
        <w:jc w:val="center"/>
        <w:rPr>
          <w:rFonts w:ascii="Calibri" w:hAnsi="Calibri" w:cs="Arial"/>
          <w:b/>
          <w:sz w:val="28"/>
          <w:szCs w:val="28"/>
        </w:rPr>
      </w:pPr>
    </w:p>
    <w:p w14:paraId="59B8F89E" w14:textId="77777777" w:rsidR="00D95F36" w:rsidRDefault="00D95F36" w:rsidP="00D95F36"/>
    <w:p w14:paraId="2826ADA0" w14:textId="77777777" w:rsidR="00D55D19" w:rsidRDefault="00D55D19" w:rsidP="004114CE">
      <w:pPr>
        <w:pStyle w:val="Heading1"/>
        <w:spacing w:before="0" w:after="120" w:line="240" w:lineRule="auto"/>
        <w:rPr>
          <w:rFonts w:ascii="Trebuchet MS" w:hAnsi="Trebuchet MS" w:cs="Arial"/>
          <w:color w:val="auto"/>
          <w:sz w:val="32"/>
          <w:szCs w:val="32"/>
          <w:lang w:val="en-US"/>
        </w:rPr>
      </w:pPr>
    </w:p>
    <w:p w14:paraId="6EDFA000" w14:textId="77777777" w:rsidR="004114CE" w:rsidRPr="004114CE" w:rsidRDefault="004114CE" w:rsidP="004114CE">
      <w:pPr>
        <w:sectPr w:rsidR="004114CE" w:rsidRPr="004114CE" w:rsidSect="006862F9">
          <w:headerReference w:type="default" r:id="rId30"/>
          <w:pgSz w:w="11906" w:h="16838" w:code="9"/>
          <w:pgMar w:top="1440" w:right="1440" w:bottom="1440" w:left="1440" w:header="720" w:footer="720" w:gutter="0"/>
          <w:cols w:space="720"/>
          <w:docGrid w:linePitch="360"/>
        </w:sectPr>
      </w:pPr>
    </w:p>
    <w:p w14:paraId="140A07C7" w14:textId="77777777"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09" w:name="_Toc509333965"/>
      <w:r w:rsidRPr="00E600BC">
        <w:rPr>
          <w:rFonts w:ascii="Trebuchet MS" w:hAnsi="Trebuchet MS" w:cs="Arial"/>
          <w:color w:val="auto"/>
          <w:sz w:val="32"/>
          <w:szCs w:val="32"/>
          <w:lang w:val="en-US"/>
        </w:rPr>
        <w:lastRenderedPageBreak/>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09"/>
    </w:p>
    <w:p w14:paraId="5FD926CC" w14:textId="77777777"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0" w:name="_Toc509333966"/>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10"/>
    </w:p>
    <w:p w14:paraId="28B24138" w14:textId="77777777"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14:paraId="597CC467" w14:textId="77777777" w:rsidR="00FB271F" w:rsidRPr="00E600BC" w:rsidRDefault="00FB271F" w:rsidP="00721D41">
      <w:pPr>
        <w:pStyle w:val="ListParagraph"/>
        <w:numPr>
          <w:ilvl w:val="0"/>
          <w:numId w:val="32"/>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14:paraId="22879310" w14:textId="77777777"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w:t>
      </w:r>
      <w:r w:rsidR="006123D9">
        <w:rPr>
          <w:rFonts w:ascii="Trebuchet MS" w:hAnsi="Trebuchet MS" w:cs="Arial"/>
          <w:spacing w:val="-3"/>
        </w:rPr>
        <w:t>/Firm</w:t>
      </w:r>
      <w:r w:rsidR="00137BA4" w:rsidRPr="00E600BC">
        <w:rPr>
          <w:rFonts w:ascii="Trebuchet MS" w:hAnsi="Trebuchet MS" w:cs="Arial"/>
          <w:spacing w:val="-3"/>
        </w:rPr>
        <w:t>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6123D9">
        <w:rPr>
          <w:rFonts w:ascii="Trebuchet MS" w:hAnsi="Trebuchet MS" w:cs="Arial"/>
          <w:spacing w:val="-3"/>
        </w:rPr>
        <w:t>/Firm</w:t>
      </w:r>
      <w:r w:rsidRPr="00E600BC">
        <w:rPr>
          <w:rFonts w:ascii="Trebuchet MS" w:hAnsi="Trebuchet MS" w:cs="Arial"/>
          <w:spacing w:val="-3"/>
        </w:rPr>
        <w:t xml:space="preserve"> in carrying out the Services and is based on (</w:t>
      </w:r>
      <w:proofErr w:type="spellStart"/>
      <w:r w:rsidRPr="00E600BC">
        <w:rPr>
          <w:rFonts w:ascii="Trebuchet MS" w:hAnsi="Trebuchet MS" w:cs="Arial"/>
          <w:spacing w:val="-3"/>
        </w:rPr>
        <w:t>i</w:t>
      </w:r>
      <w:proofErr w:type="spellEnd"/>
      <w:r w:rsidRPr="00E600BC">
        <w:rPr>
          <w:rFonts w:ascii="Trebuchet MS" w:hAnsi="Trebuchet MS" w:cs="Arial"/>
          <w:spacing w:val="-3"/>
        </w:rPr>
        <w:t xml:space="preserve">) agreed upon unit rates for the </w:t>
      </w:r>
      <w:r w:rsidRPr="00E600BC">
        <w:rPr>
          <w:rFonts w:ascii="Trebuchet MS" w:hAnsi="Trebuchet MS" w:cs="Arial"/>
        </w:rPr>
        <w:t xml:space="preserve">Consultant’s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and to be involved in the daily execution of the assignment.</w:t>
      </w:r>
    </w:p>
    <w:p w14:paraId="46219904" w14:textId="77777777"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6123D9">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6123D9">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14:paraId="11F7FDE1" w14:textId="77777777"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31"/>
          <w:footerReference w:type="default" r:id="rId32"/>
          <w:headerReference w:type="first" r:id="rId33"/>
          <w:pgSz w:w="11906" w:h="16838" w:code="9"/>
          <w:pgMar w:top="1440" w:right="1440" w:bottom="1440" w:left="1440" w:header="720" w:footer="720" w:gutter="0"/>
          <w:cols w:space="720"/>
          <w:titlePg/>
          <w:docGrid w:linePitch="360"/>
        </w:sectPr>
      </w:pPr>
    </w:p>
    <w:p w14:paraId="71D368E4" w14:textId="77777777" w:rsidR="00FB271F" w:rsidRPr="00E600BC" w:rsidRDefault="00FB271F" w:rsidP="002910EE">
      <w:pPr>
        <w:spacing w:after="120" w:line="240" w:lineRule="auto"/>
        <w:jc w:val="center"/>
        <w:rPr>
          <w:rFonts w:ascii="Trebuchet MS" w:hAnsi="Trebuchet MS" w:cs="Arial"/>
          <w:b/>
          <w:spacing w:val="80"/>
        </w:rPr>
      </w:pPr>
    </w:p>
    <w:p w14:paraId="566BEFF5" w14:textId="77777777"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05E17109" w14:textId="77777777"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11" w:name="_Toc509333967"/>
      <w:r w:rsidRPr="00E600BC">
        <w:rPr>
          <w:rFonts w:ascii="Trebuchet MS" w:hAnsi="Trebuchet MS" w:cs="Arial"/>
          <w:color w:val="auto"/>
          <w:sz w:val="22"/>
          <w:szCs w:val="22"/>
          <w:lang w:val="en-US"/>
        </w:rPr>
        <w:t>CONSULTANT’S SERVICES: TIME-BASED</w:t>
      </w:r>
      <w:bookmarkEnd w:id="111"/>
    </w:p>
    <w:p w14:paraId="34BA1061" w14:textId="77777777" w:rsidR="00FB271F" w:rsidRPr="00E600BC" w:rsidRDefault="00FB271F" w:rsidP="002910EE">
      <w:pPr>
        <w:spacing w:after="120" w:line="240" w:lineRule="auto"/>
        <w:rPr>
          <w:rFonts w:ascii="Trebuchet MS" w:hAnsi="Trebuchet MS" w:cs="Arial"/>
        </w:rPr>
      </w:pPr>
    </w:p>
    <w:p w14:paraId="61133639" w14:textId="77777777"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14:paraId="39141282" w14:textId="77777777" w:rsidR="003A701D" w:rsidRPr="00E600BC" w:rsidRDefault="003A701D" w:rsidP="002910EE">
      <w:pPr>
        <w:spacing w:after="120" w:line="240" w:lineRule="auto"/>
        <w:ind w:left="360"/>
        <w:jc w:val="center"/>
        <w:rPr>
          <w:rFonts w:ascii="Trebuchet MS" w:eastAsia="Times New Roman" w:hAnsi="Trebuchet MS" w:cs="Arial"/>
          <w:spacing w:val="-3"/>
        </w:rPr>
      </w:pPr>
    </w:p>
    <w:p w14:paraId="5216CAFC" w14:textId="77777777" w:rsidR="00FB271F" w:rsidRPr="00E600BC" w:rsidRDefault="00FB271F" w:rsidP="00721D41">
      <w:pPr>
        <w:numPr>
          <w:ilvl w:val="0"/>
          <w:numId w:val="33"/>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the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6123D9">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14:paraId="4F760382" w14:textId="77777777" w:rsidR="00FB271F" w:rsidRPr="00E600BC" w:rsidRDefault="00FB271F" w:rsidP="00721D41">
      <w:pPr>
        <w:numPr>
          <w:ilvl w:val="0"/>
          <w:numId w:val="33"/>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14:paraId="7D716385"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0203E898" w14:textId="77777777"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lastRenderedPageBreak/>
        <w:t>Contract for Consultant’s Services</w:t>
      </w:r>
    </w:p>
    <w:p w14:paraId="6AFECBAF"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14:paraId="4BD8E8D2"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B688E96"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5330993" w14:textId="77777777" w:rsidR="00FB271F" w:rsidRPr="00E600BC" w:rsidRDefault="00FB271F" w:rsidP="002910EE">
      <w:pPr>
        <w:spacing w:after="120" w:line="240" w:lineRule="auto"/>
        <w:jc w:val="center"/>
        <w:rPr>
          <w:rFonts w:ascii="Trebuchet MS" w:eastAsia="Times New Roman" w:hAnsi="Trebuchet MS" w:cs="Arial"/>
          <w:b/>
        </w:rPr>
      </w:pPr>
    </w:p>
    <w:p w14:paraId="22033AA0"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70ECC704" w14:textId="77777777" w:rsidR="00FB271F" w:rsidRPr="00E600BC" w:rsidRDefault="00FB271F" w:rsidP="002910EE">
      <w:pPr>
        <w:spacing w:after="120" w:line="240" w:lineRule="auto"/>
        <w:jc w:val="center"/>
        <w:rPr>
          <w:rFonts w:ascii="Trebuchet MS" w:eastAsia="Times New Roman" w:hAnsi="Trebuchet MS" w:cs="Arial"/>
        </w:rPr>
      </w:pPr>
    </w:p>
    <w:p w14:paraId="469BDBD0"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644CA209" w14:textId="77777777" w:rsidR="00FB271F" w:rsidRPr="00E600BC" w:rsidRDefault="00FB271F" w:rsidP="002910EE">
      <w:pPr>
        <w:spacing w:after="120" w:line="240" w:lineRule="auto"/>
        <w:rPr>
          <w:rFonts w:ascii="Trebuchet MS" w:eastAsia="Times New Roman" w:hAnsi="Trebuchet MS" w:cs="Arial"/>
        </w:rPr>
      </w:pPr>
    </w:p>
    <w:p w14:paraId="6AF12D8D"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416D64D9" w14:textId="77777777" w:rsidR="00FB271F" w:rsidRPr="00E600BC" w:rsidRDefault="00FB271F" w:rsidP="002910EE">
      <w:pPr>
        <w:spacing w:after="120" w:line="240" w:lineRule="auto"/>
        <w:rPr>
          <w:rFonts w:ascii="Trebuchet MS" w:eastAsia="Times New Roman" w:hAnsi="Trebuchet MS" w:cs="Arial"/>
          <w:lang w:eastAsia="it-IT"/>
        </w:rPr>
      </w:pPr>
    </w:p>
    <w:p w14:paraId="1CC29E98" w14:textId="77777777" w:rsidR="00FB271F" w:rsidRPr="00E600BC" w:rsidRDefault="00FB271F" w:rsidP="002910EE">
      <w:pPr>
        <w:spacing w:after="120" w:line="240" w:lineRule="auto"/>
        <w:rPr>
          <w:rFonts w:ascii="Trebuchet MS" w:eastAsia="Times New Roman" w:hAnsi="Trebuchet MS" w:cs="Arial"/>
        </w:rPr>
      </w:pPr>
    </w:p>
    <w:p w14:paraId="714AE4D0" w14:textId="77777777" w:rsidR="00FB271F" w:rsidRPr="00E600BC" w:rsidRDefault="00FB271F" w:rsidP="002910EE">
      <w:pPr>
        <w:spacing w:after="120" w:line="240" w:lineRule="auto"/>
        <w:rPr>
          <w:rFonts w:ascii="Trebuchet MS" w:eastAsia="Times New Roman" w:hAnsi="Trebuchet MS" w:cs="Arial"/>
        </w:rPr>
      </w:pPr>
    </w:p>
    <w:p w14:paraId="6138F739"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17122B1"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4C4CCA19" w14:textId="77777777" w:rsidR="00FB271F" w:rsidRPr="00E600BC" w:rsidRDefault="00FB271F" w:rsidP="002910EE">
      <w:pPr>
        <w:spacing w:after="120" w:line="240" w:lineRule="auto"/>
        <w:rPr>
          <w:rFonts w:ascii="Trebuchet MS" w:eastAsia="Times New Roman" w:hAnsi="Trebuchet MS" w:cs="Arial"/>
          <w:i/>
        </w:rPr>
      </w:pPr>
    </w:p>
    <w:p w14:paraId="38F20D34" w14:textId="77777777" w:rsidR="00FB271F" w:rsidRPr="00E600BC" w:rsidRDefault="00FB271F" w:rsidP="002910EE">
      <w:pPr>
        <w:spacing w:after="120" w:line="240" w:lineRule="auto"/>
        <w:rPr>
          <w:rFonts w:ascii="Trebuchet MS" w:eastAsia="Times New Roman" w:hAnsi="Trebuchet MS" w:cs="Arial"/>
        </w:rPr>
      </w:pPr>
    </w:p>
    <w:p w14:paraId="38F161DA" w14:textId="77777777" w:rsidR="00FB271F" w:rsidRPr="00E600BC" w:rsidRDefault="00FB271F" w:rsidP="002910EE">
      <w:pPr>
        <w:spacing w:after="120" w:line="240" w:lineRule="auto"/>
        <w:rPr>
          <w:rFonts w:ascii="Trebuchet MS" w:eastAsia="Times New Roman" w:hAnsi="Trebuchet MS" w:cs="Arial"/>
        </w:rPr>
      </w:pPr>
    </w:p>
    <w:p w14:paraId="1F43B97F" w14:textId="77777777" w:rsidR="00FB271F" w:rsidRPr="00E600BC" w:rsidRDefault="00FB271F" w:rsidP="002910EE">
      <w:pPr>
        <w:spacing w:after="120" w:line="240" w:lineRule="auto"/>
        <w:rPr>
          <w:rFonts w:ascii="Trebuchet MS" w:eastAsia="Times New Roman" w:hAnsi="Trebuchet MS" w:cs="Arial"/>
        </w:rPr>
      </w:pPr>
    </w:p>
    <w:p w14:paraId="042FF3B0"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3EA46368" w14:textId="77777777" w:rsidR="00FB271F" w:rsidRPr="00E600BC" w:rsidRDefault="00FB271F" w:rsidP="002910EE">
      <w:pPr>
        <w:spacing w:after="120" w:line="240" w:lineRule="auto"/>
        <w:rPr>
          <w:rFonts w:ascii="Trebuchet MS" w:eastAsia="Times New Roman" w:hAnsi="Trebuchet MS" w:cs="Arial"/>
        </w:rPr>
      </w:pPr>
    </w:p>
    <w:p w14:paraId="438656A9" w14:textId="77777777" w:rsidR="00FB271F" w:rsidRPr="00E600BC" w:rsidRDefault="00FB271F" w:rsidP="002910EE">
      <w:pPr>
        <w:spacing w:after="120" w:line="240" w:lineRule="auto"/>
        <w:rPr>
          <w:rFonts w:ascii="Trebuchet MS" w:eastAsia="Times New Roman" w:hAnsi="Trebuchet MS" w:cs="Arial"/>
        </w:rPr>
      </w:pPr>
    </w:p>
    <w:p w14:paraId="13B76EFC" w14:textId="77777777" w:rsidR="00FB271F" w:rsidRPr="00E600BC" w:rsidRDefault="00FB271F" w:rsidP="002910EE">
      <w:pPr>
        <w:spacing w:after="120" w:line="240" w:lineRule="auto"/>
        <w:rPr>
          <w:rFonts w:ascii="Trebuchet MS" w:eastAsia="Times New Roman" w:hAnsi="Trebuchet MS" w:cs="Arial"/>
        </w:rPr>
      </w:pPr>
    </w:p>
    <w:p w14:paraId="7F296800" w14:textId="77777777" w:rsidR="00FB271F" w:rsidRPr="00E600BC" w:rsidRDefault="00FB271F" w:rsidP="002910EE">
      <w:pPr>
        <w:spacing w:after="120" w:line="240" w:lineRule="auto"/>
        <w:rPr>
          <w:rFonts w:ascii="Trebuchet MS" w:eastAsia="Times New Roman" w:hAnsi="Trebuchet MS" w:cs="Arial"/>
        </w:rPr>
      </w:pPr>
    </w:p>
    <w:p w14:paraId="7287B983"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5BE4DDFC"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6123D9">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7624EF13" w14:textId="77777777" w:rsidR="00FB271F" w:rsidRPr="00E600BC" w:rsidRDefault="00FB271F" w:rsidP="002910EE">
      <w:pPr>
        <w:spacing w:after="120" w:line="240" w:lineRule="auto"/>
        <w:rPr>
          <w:rFonts w:ascii="Trebuchet MS" w:eastAsia="Times New Roman" w:hAnsi="Trebuchet MS" w:cs="Arial"/>
        </w:rPr>
      </w:pPr>
    </w:p>
    <w:p w14:paraId="01F4A6A4" w14:textId="77777777" w:rsidR="00FB271F" w:rsidRPr="00E600BC" w:rsidRDefault="00FB271F" w:rsidP="002910EE">
      <w:pPr>
        <w:spacing w:after="120" w:line="240" w:lineRule="auto"/>
        <w:rPr>
          <w:rFonts w:ascii="Trebuchet MS" w:eastAsia="Times New Roman" w:hAnsi="Trebuchet MS" w:cs="Arial"/>
        </w:rPr>
      </w:pPr>
    </w:p>
    <w:p w14:paraId="21A98313" w14:textId="77777777" w:rsidR="00FB271F" w:rsidRPr="00E600BC" w:rsidRDefault="00FB271F" w:rsidP="002910EE">
      <w:pPr>
        <w:spacing w:after="120" w:line="240" w:lineRule="auto"/>
        <w:rPr>
          <w:rFonts w:ascii="Trebuchet MS" w:eastAsia="Times New Roman" w:hAnsi="Trebuchet MS" w:cs="Arial"/>
        </w:rPr>
      </w:pPr>
    </w:p>
    <w:p w14:paraId="7F162ACB" w14:textId="77777777" w:rsidR="00FB271F" w:rsidRPr="00E600BC" w:rsidRDefault="00FB271F" w:rsidP="002910EE">
      <w:pPr>
        <w:spacing w:after="120" w:line="240" w:lineRule="auto"/>
        <w:rPr>
          <w:rFonts w:ascii="Trebuchet MS" w:eastAsia="Times New Roman" w:hAnsi="Trebuchet MS" w:cs="Arial"/>
        </w:rPr>
      </w:pPr>
    </w:p>
    <w:p w14:paraId="1074BC1D" w14:textId="77777777"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69615C81" w14:textId="77777777" w:rsidR="00FB271F" w:rsidRPr="00E600BC" w:rsidRDefault="00FB271F" w:rsidP="002910EE">
      <w:pPr>
        <w:spacing w:after="120" w:line="240" w:lineRule="auto"/>
        <w:rPr>
          <w:rFonts w:ascii="Trebuchet MS" w:eastAsia="Times New Roman" w:hAnsi="Trebuchet MS" w:cs="Arial"/>
        </w:rPr>
      </w:pPr>
    </w:p>
    <w:p w14:paraId="5726B500"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4"/>
          <w:footerReference w:type="default" r:id="rId35"/>
          <w:headerReference w:type="first" r:id="rId36"/>
          <w:pgSz w:w="11906" w:h="16838" w:code="9"/>
          <w:pgMar w:top="1440" w:right="1440" w:bottom="1440" w:left="1440" w:header="720" w:footer="720" w:gutter="0"/>
          <w:cols w:space="720"/>
          <w:docGrid w:linePitch="360"/>
        </w:sectPr>
      </w:pPr>
      <w:bookmarkStart w:id="112" w:name="_Toc350746351"/>
      <w:bookmarkStart w:id="113" w:name="_Toc350849371"/>
      <w:bookmarkStart w:id="114" w:name="_Toc351343668"/>
      <w:bookmarkStart w:id="115" w:name="_Toc300746741"/>
      <w:bookmarkStart w:id="116" w:name="_Toc325721737"/>
    </w:p>
    <w:p w14:paraId="02FAAFAC" w14:textId="77777777"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7" w:name="_Toc509333968"/>
      <w:r w:rsidRPr="00E600BC">
        <w:rPr>
          <w:rFonts w:ascii="Trebuchet MS" w:hAnsi="Trebuchet MS" w:cs="Arial"/>
          <w:color w:val="auto"/>
          <w:sz w:val="32"/>
          <w:szCs w:val="32"/>
          <w:lang w:val="en-US"/>
        </w:rPr>
        <w:lastRenderedPageBreak/>
        <w:t>I. Form of Contract</w:t>
      </w:r>
      <w:bookmarkEnd w:id="112"/>
      <w:bookmarkEnd w:id="113"/>
      <w:bookmarkEnd w:id="114"/>
      <w:bookmarkEnd w:id="115"/>
      <w:bookmarkEnd w:id="116"/>
      <w:r w:rsidR="003A701D" w:rsidRPr="00E600BC">
        <w:rPr>
          <w:rFonts w:ascii="Trebuchet MS" w:hAnsi="Trebuchet MS" w:cs="Arial"/>
          <w:color w:val="auto"/>
          <w:sz w:val="32"/>
          <w:szCs w:val="32"/>
          <w:lang w:val="en-US"/>
        </w:rPr>
        <w:t xml:space="preserve"> – Time-Based</w:t>
      </w:r>
      <w:bookmarkEnd w:id="117"/>
    </w:p>
    <w:p w14:paraId="663217D3" w14:textId="77777777" w:rsidR="00FB271F" w:rsidRPr="00E600BC" w:rsidRDefault="00FB271F" w:rsidP="002910EE">
      <w:pPr>
        <w:spacing w:after="120" w:line="240" w:lineRule="auto"/>
        <w:rPr>
          <w:rFonts w:ascii="Trebuchet MS" w:eastAsia="Times New Roman" w:hAnsi="Trebuchet MS" w:cs="Arial"/>
        </w:rPr>
      </w:pPr>
    </w:p>
    <w:p w14:paraId="2AC8D84A" w14:textId="77777777"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i/>
          <w:color w:val="0070C0"/>
        </w:rPr>
        <w:t xml:space="preserve">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14:paraId="761E692B"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proofErr w:type="gramStart"/>
      <w:r w:rsidRPr="00E600BC">
        <w:rPr>
          <w:rFonts w:ascii="Trebuchet MS" w:eastAsia="Times New Roman" w:hAnsi="Trebuchet MS" w:cs="Arial"/>
          <w:i/>
          <w:iCs/>
          <w:color w:val="0070C0"/>
        </w:rPr>
        <w:t>Consultant</w:t>
      </w:r>
      <w:proofErr w:type="gramEnd"/>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p>
    <w:p w14:paraId="07B5921B"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w:t>
      </w:r>
      <w:proofErr w:type="gramStart"/>
      <w:r w:rsidRPr="00E600BC">
        <w:rPr>
          <w:rFonts w:ascii="Trebuchet MS" w:eastAsia="Times New Roman" w:hAnsi="Trebuchet MS" w:cs="Arial"/>
        </w:rPr>
        <w:t>…(</w:t>
      </w:r>
      <w:proofErr w:type="gramEnd"/>
      <w:r w:rsidRPr="00E600BC">
        <w:rPr>
          <w:rFonts w:ascii="Trebuchet MS" w:eastAsia="Times New Roman" w:hAnsi="Trebuchet MS" w:cs="Arial"/>
        </w:rPr>
        <w:t>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for all the Consultant’s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Pr="00E600BC">
        <w:rPr>
          <w:rFonts w:ascii="Trebuchet MS" w:eastAsia="Times New Roman" w:hAnsi="Trebuchet MS" w:cs="Arial"/>
          <w:i/>
          <w:color w:val="0070C0"/>
        </w:rPr>
        <w:t>]</w:t>
      </w:r>
    </w:p>
    <w:p w14:paraId="5BB2D678"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14:paraId="76DAB06D"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requested the Consultant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
    <w:p w14:paraId="3EAF48F3"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Consultant,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658E55C9"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14:paraId="207DF31D" w14:textId="77777777"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14:paraId="1AE45303" w14:textId="77777777"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44516BC3"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General Conditions of Contract;</w:t>
      </w:r>
    </w:p>
    <w:p w14:paraId="029FF13C"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Special Conditions of Contract;</w:t>
      </w:r>
    </w:p>
    <w:p w14:paraId="4CF632A9" w14:textId="77777777"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14:paraId="1C024927"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14:paraId="1EBD19CA"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14:paraId="57930BD6"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14:paraId="3F39E616"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14:paraId="2B3CAF90"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14:paraId="5227EB6C" w14:textId="77777777"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14:paraId="607F6C58" w14:textId="77777777"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14:paraId="136C4B35"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Consultant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14:paraId="3C8DDE8F"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lastRenderedPageBreak/>
        <w:t>(b)</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 xml:space="preserve">shall make payments to the Consultant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99FF788"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14:paraId="78E7DF3D" w14:textId="77777777"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726C2842"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3A516AFB"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name, title and signature]</w:t>
      </w:r>
    </w:p>
    <w:p w14:paraId="6081F486"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 xml:space="preserve">Consultant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14:paraId="748EB49C"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21B3AF26" w14:textId="77777777"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 – name and signature]</w:t>
      </w:r>
      <w:r w:rsidRPr="00E600BC">
        <w:rPr>
          <w:rFonts w:ascii="Trebuchet MS" w:eastAsia="Times New Roman" w:hAnsi="Trebuchet MS" w:cs="Arial"/>
          <w:i/>
          <w:color w:val="0070C0"/>
        </w:rPr>
        <w:tab/>
      </w:r>
    </w:p>
    <w:p w14:paraId="0552FCA1"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BB26C53" w14:textId="77777777"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14:paraId="66F2A310"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14:paraId="056680C5"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4866C4E1"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14:paraId="299BD83C"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[add signature blocks for each member if all are signing]</w:t>
      </w:r>
    </w:p>
    <w:p w14:paraId="5AC3503C" w14:textId="77777777" w:rsidR="003A701D" w:rsidRPr="00E600BC" w:rsidRDefault="003A701D" w:rsidP="002910EE">
      <w:pPr>
        <w:spacing w:after="120" w:line="240" w:lineRule="auto"/>
        <w:rPr>
          <w:rFonts w:ascii="Trebuchet MS" w:eastAsia="Times New Roman" w:hAnsi="Trebuchet MS" w:cs="Arial"/>
          <w:i/>
          <w:color w:val="0070C0"/>
        </w:rPr>
      </w:pPr>
    </w:p>
    <w:p w14:paraId="11E9F0DB" w14:textId="77777777"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14:paraId="56C9B9FB" w14:textId="77777777"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18" w:name="_Toc509333969"/>
      <w:r w:rsidRPr="00E600BC">
        <w:rPr>
          <w:rFonts w:ascii="Trebuchet MS" w:hAnsi="Trebuchet MS" w:cs="Arial"/>
          <w:color w:val="auto"/>
          <w:sz w:val="32"/>
          <w:szCs w:val="32"/>
          <w:lang w:val="en-US"/>
        </w:rPr>
        <w:lastRenderedPageBreak/>
        <w:t>II. General Conditions of Contract – Time Based</w:t>
      </w:r>
      <w:bookmarkEnd w:id="118"/>
    </w:p>
    <w:p w14:paraId="13F0A369" w14:textId="77777777" w:rsidR="00EF3A86" w:rsidRPr="00E600BC" w:rsidRDefault="00EF3A86" w:rsidP="00721D41">
      <w:pPr>
        <w:numPr>
          <w:ilvl w:val="0"/>
          <w:numId w:val="34"/>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11B9A2BA"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19" w:name="_Toc509333970"/>
      <w:r w:rsidRPr="00E600BC">
        <w:rPr>
          <w:rFonts w:ascii="Trebuchet MS" w:hAnsi="Trebuchet MS" w:cs="Arial"/>
          <w:b/>
        </w:rPr>
        <w:t>Definitions</w:t>
      </w:r>
      <w:bookmarkEnd w:id="119"/>
      <w:r w:rsidRPr="00E600BC">
        <w:rPr>
          <w:rFonts w:ascii="Trebuchet MS" w:hAnsi="Trebuchet MS" w:cs="Arial"/>
          <w:b/>
        </w:rPr>
        <w:t xml:space="preserve"> </w:t>
      </w:r>
    </w:p>
    <w:p w14:paraId="19A47A29" w14:textId="77777777" w:rsidR="00EF3A86" w:rsidRPr="00E600BC" w:rsidRDefault="00EF3A86" w:rsidP="00721D41">
      <w:pPr>
        <w:numPr>
          <w:ilvl w:val="0"/>
          <w:numId w:val="43"/>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14:paraId="55EF4066" w14:textId="77777777"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14:paraId="56866A29" w14:textId="77777777" w:rsidR="00EF3A86" w:rsidRPr="00E600BC" w:rsidRDefault="00247269"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6123D9">
        <w:rPr>
          <w:rFonts w:ascii="Trebuchet MS" w:hAnsi="Trebuchet MS" w:cs="Arial"/>
        </w:rPr>
        <w:t>/Firm</w:t>
      </w:r>
      <w:r w:rsidR="00EF3A86" w:rsidRPr="00E600BC">
        <w:rPr>
          <w:rFonts w:ascii="Trebuchet MS" w:hAnsi="Trebuchet MS" w:cs="Arial"/>
        </w:rPr>
        <w:t>.</w:t>
      </w:r>
    </w:p>
    <w:p w14:paraId="7DA39051" w14:textId="77777777"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6123D9">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06E46313" w14:textId="77777777" w:rsidR="006C3C25" w:rsidRPr="00E600BC" w:rsidRDefault="006C3C2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w:t>
      </w:r>
      <w:r w:rsidR="006123D9">
        <w:rPr>
          <w:rFonts w:ascii="Trebuchet MS" w:hAnsi="Trebuchet MS" w:cs="Arial"/>
        </w:rPr>
        <w:t>/Firm</w:t>
      </w:r>
      <w:r w:rsidRPr="00E600BC">
        <w:rPr>
          <w:rFonts w:ascii="Trebuchet MS" w:hAnsi="Trebuchet MS" w:cs="Arial"/>
        </w:rPr>
        <w:t xml:space="preserve"> pursuant to the contract.</w:t>
      </w:r>
    </w:p>
    <w:p w14:paraId="02B975E5" w14:textId="77777777" w:rsidR="00EF3A86" w:rsidRPr="00E600BC" w:rsidRDefault="00EF3A86" w:rsidP="00721D41">
      <w:pPr>
        <w:pStyle w:val="ListParagraph"/>
        <w:numPr>
          <w:ilvl w:val="0"/>
          <w:numId w:val="36"/>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6123D9">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1FEC8931"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14:paraId="5057DCB7"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55BB4700" w14:textId="77777777" w:rsidR="008C7815" w:rsidRPr="00E600BC" w:rsidRDefault="008C781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0C9FA1C5"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6123D9">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630DC314"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2201BF2B"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14:paraId="380F937D"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8C7815" w:rsidRPr="00E600BC">
        <w:rPr>
          <w:rFonts w:ascii="Trebuchet MS" w:hAnsi="Trebuchet MS" w:cs="Arial"/>
        </w:rPr>
        <w:t>”</w:t>
      </w:r>
      <w:r w:rsidRPr="00E600BC">
        <w:rPr>
          <w:rFonts w:ascii="Trebuchet MS" w:hAnsi="Trebuchet MS" w:cs="Arial"/>
        </w:rPr>
        <w:t>.</w:t>
      </w:r>
    </w:p>
    <w:p w14:paraId="4899E519" w14:textId="77777777" w:rsidR="008C7815" w:rsidRPr="00E600BC" w:rsidRDefault="008C7815"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52F6BCE2"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5EB90AE8"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w:t>
      </w:r>
      <w:r w:rsidR="006123D9">
        <w:rPr>
          <w:rFonts w:ascii="Trebuchet MS" w:hAnsi="Trebuchet MS" w:cs="Arial"/>
        </w:rPr>
        <w:t>/Firm</w:t>
      </w:r>
      <w:r w:rsidRPr="00E600BC">
        <w:rPr>
          <w:rFonts w:ascii="Trebuchet MS" w:hAnsi="Trebuchet MS" w:cs="Arial"/>
        </w:rPr>
        <w:t xml:space="preserve">’s </w:t>
      </w:r>
      <w:r w:rsidR="009A4BDE" w:rsidRPr="00E600BC">
        <w:rPr>
          <w:rFonts w:ascii="Trebuchet MS" w:hAnsi="Trebuchet MS" w:cs="Arial"/>
        </w:rPr>
        <w:t>Proposal</w:t>
      </w:r>
      <w:r w:rsidRPr="00E600BC">
        <w:rPr>
          <w:rFonts w:ascii="Trebuchet MS" w:hAnsi="Trebuchet MS" w:cs="Arial"/>
        </w:rPr>
        <w:t xml:space="preserve">. </w:t>
      </w:r>
    </w:p>
    <w:p w14:paraId="7BE45A31"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lastRenderedPageBreak/>
        <w:t xml:space="preserve">“Local Currency” means the currency of </w:t>
      </w:r>
      <w:r w:rsidR="00247269" w:rsidRPr="00E600BC">
        <w:rPr>
          <w:rFonts w:ascii="Trebuchet MS" w:hAnsi="Trebuchet MS" w:cs="Arial"/>
        </w:rPr>
        <w:t>Jamaica</w:t>
      </w:r>
      <w:r w:rsidRPr="00E600BC">
        <w:rPr>
          <w:rFonts w:ascii="Trebuchet MS" w:hAnsi="Trebuchet MS" w:cs="Arial"/>
        </w:rPr>
        <w:t>.</w:t>
      </w:r>
    </w:p>
    <w:p w14:paraId="026509EF"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“Non-Key Expert(s)” means an individual professional provided by the Consultant</w:t>
      </w:r>
      <w:r w:rsidR="006123D9">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793ABA50"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as the case may be, and “Parties” means both of them.</w:t>
      </w:r>
    </w:p>
    <w:p w14:paraId="5D0A7A83" w14:textId="77777777" w:rsidR="004628B0" w:rsidRPr="00E600BC" w:rsidRDefault="004628B0"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760AD046" w14:textId="77777777" w:rsidR="00EF3A86" w:rsidRPr="00E600BC" w:rsidRDefault="004628B0"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14:paraId="17E501B9"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477FC616"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6123D9">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0BDF1675"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6123D9">
        <w:rPr>
          <w:rFonts w:ascii="Trebuchet MS" w:hAnsi="Trebuchet MS" w:cs="Arial"/>
        </w:rPr>
        <w:t>/Firm</w:t>
      </w:r>
      <w:r w:rsidRPr="00E600BC">
        <w:rPr>
          <w:rFonts w:ascii="Trebuchet MS" w:hAnsi="Trebuchet MS" w:cs="Arial"/>
        </w:rPr>
        <w:t xml:space="preserve"> or a Sub-consultant.</w:t>
      </w:r>
    </w:p>
    <w:p w14:paraId="086D3F8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0" w:name="_Toc509333971"/>
      <w:r w:rsidRPr="00E600BC">
        <w:rPr>
          <w:rFonts w:ascii="Trebuchet MS" w:hAnsi="Trebuchet MS" w:cs="Arial"/>
          <w:b/>
        </w:rPr>
        <w:t>Relationship between the Parties</w:t>
      </w:r>
      <w:bookmarkEnd w:id="120"/>
    </w:p>
    <w:p w14:paraId="622ADA49" w14:textId="77777777" w:rsidR="00EF3A86" w:rsidRPr="00E600BC" w:rsidRDefault="00EF3A86" w:rsidP="00721D41">
      <w:pPr>
        <w:numPr>
          <w:ilvl w:val="0"/>
          <w:numId w:val="87"/>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6123D9">
        <w:rPr>
          <w:rFonts w:ascii="Trebuchet MS" w:hAnsi="Trebuchet MS" w:cs="Arial"/>
          <w:spacing w:val="-3"/>
        </w:rPr>
        <w:t>/Firm</w:t>
      </w:r>
      <w:r w:rsidRPr="00E600BC">
        <w:rPr>
          <w:rFonts w:ascii="Trebuchet MS" w:hAnsi="Trebuchet MS" w:cs="Arial"/>
          <w:spacing w:val="-3"/>
        </w:rPr>
        <w:t>.  The Consultant</w:t>
      </w:r>
      <w:r w:rsidR="006123D9">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14:paraId="2104FDD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1"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21"/>
    </w:p>
    <w:p w14:paraId="578BA482" w14:textId="77777777" w:rsidR="00EF3A86" w:rsidRPr="00E600BC" w:rsidRDefault="00EF3A86" w:rsidP="00721D41">
      <w:pPr>
        <w:numPr>
          <w:ilvl w:val="0"/>
          <w:numId w:val="44"/>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2332E2E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2" w:name="_Toc509333973"/>
      <w:r w:rsidRPr="00E600BC">
        <w:rPr>
          <w:rFonts w:ascii="Trebuchet MS" w:hAnsi="Trebuchet MS" w:cs="Arial"/>
          <w:b/>
        </w:rPr>
        <w:t>Language</w:t>
      </w:r>
      <w:bookmarkEnd w:id="122"/>
    </w:p>
    <w:p w14:paraId="72384D73" w14:textId="77777777" w:rsidR="00EF3A86" w:rsidRPr="00E600BC" w:rsidRDefault="00EF3A86" w:rsidP="00721D41">
      <w:pPr>
        <w:numPr>
          <w:ilvl w:val="0"/>
          <w:numId w:val="45"/>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75002D2F"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3" w:name="_Toc509333974"/>
      <w:r w:rsidRPr="00E600BC">
        <w:rPr>
          <w:rFonts w:ascii="Trebuchet MS" w:hAnsi="Trebuchet MS" w:cs="Arial"/>
          <w:b/>
        </w:rPr>
        <w:t>Headings</w:t>
      </w:r>
      <w:bookmarkEnd w:id="123"/>
    </w:p>
    <w:p w14:paraId="22D26062" w14:textId="77777777" w:rsidR="00EF3A86" w:rsidRPr="00E600BC" w:rsidRDefault="00EF3A86" w:rsidP="00721D41">
      <w:pPr>
        <w:numPr>
          <w:ilvl w:val="0"/>
          <w:numId w:val="46"/>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7BC85043"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4" w:name="_Toc509333975"/>
      <w:r w:rsidRPr="00E600BC">
        <w:rPr>
          <w:rFonts w:ascii="Trebuchet MS" w:hAnsi="Trebuchet MS" w:cs="Arial"/>
          <w:b/>
        </w:rPr>
        <w:t>Communications</w:t>
      </w:r>
      <w:bookmarkEnd w:id="124"/>
    </w:p>
    <w:p w14:paraId="4EBC112D" w14:textId="77777777" w:rsidR="00EF3A86" w:rsidRPr="00E600BC" w:rsidRDefault="00EF3A86" w:rsidP="00721D41">
      <w:pPr>
        <w:numPr>
          <w:ilvl w:val="0"/>
          <w:numId w:val="47"/>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1FEBC87C" w14:textId="77777777" w:rsidR="00EF3A86" w:rsidRPr="00E600BC" w:rsidRDefault="00EF3A86" w:rsidP="00721D41">
      <w:pPr>
        <w:numPr>
          <w:ilvl w:val="0"/>
          <w:numId w:val="47"/>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33770E6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5" w:name="_Toc509333976"/>
      <w:r w:rsidRPr="00E600BC">
        <w:rPr>
          <w:rFonts w:ascii="Trebuchet MS" w:hAnsi="Trebuchet MS" w:cs="Arial"/>
          <w:b/>
        </w:rPr>
        <w:t>Location</w:t>
      </w:r>
      <w:bookmarkEnd w:id="125"/>
    </w:p>
    <w:p w14:paraId="797102BF" w14:textId="77777777" w:rsidR="00EF3A86" w:rsidRPr="00E600BC" w:rsidRDefault="00EF3A86" w:rsidP="00721D41">
      <w:pPr>
        <w:numPr>
          <w:ilvl w:val="0"/>
          <w:numId w:val="48"/>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w:t>
      </w:r>
      <w:r w:rsidRPr="00E600BC">
        <w:rPr>
          <w:rFonts w:ascii="Trebuchet MS" w:hAnsi="Trebuchet MS" w:cs="Arial"/>
        </w:rPr>
        <w:lastRenderedPageBreak/>
        <w:t xml:space="preserve">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14:paraId="7F835E75"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6" w:name="_Toc509333977"/>
      <w:r w:rsidRPr="00E600BC">
        <w:rPr>
          <w:rFonts w:ascii="Trebuchet MS" w:hAnsi="Trebuchet MS" w:cs="Arial"/>
          <w:b/>
        </w:rPr>
        <w:t>Authority of Member in Charge</w:t>
      </w:r>
      <w:bookmarkEnd w:id="126"/>
    </w:p>
    <w:p w14:paraId="6DCB9F1E" w14:textId="77777777" w:rsidR="00EF3A86" w:rsidRPr="00E600BC" w:rsidRDefault="00EF3A86" w:rsidP="00721D41">
      <w:pPr>
        <w:numPr>
          <w:ilvl w:val="0"/>
          <w:numId w:val="49"/>
        </w:numPr>
        <w:spacing w:after="120" w:line="240" w:lineRule="auto"/>
        <w:ind w:left="720" w:hanging="720"/>
        <w:jc w:val="both"/>
        <w:rPr>
          <w:rFonts w:ascii="Trebuchet MS" w:hAnsi="Trebuchet MS" w:cs="Arial"/>
          <w:spacing w:val="-3"/>
        </w:rPr>
      </w:pPr>
      <w:r w:rsidRPr="00E600BC">
        <w:rPr>
          <w:rFonts w:ascii="Trebuchet MS" w:hAnsi="Trebuchet MS" w:cs="Arial"/>
        </w:rPr>
        <w:t xml:space="preserve">In case the Consultant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6123D9">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37A4426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7" w:name="_Toc509333978"/>
      <w:r w:rsidRPr="00E600BC">
        <w:rPr>
          <w:rFonts w:ascii="Trebuchet MS" w:hAnsi="Trebuchet MS" w:cs="Arial"/>
          <w:b/>
        </w:rPr>
        <w:t>Authorized Representatives</w:t>
      </w:r>
      <w:bookmarkEnd w:id="127"/>
    </w:p>
    <w:p w14:paraId="339430AD" w14:textId="77777777" w:rsidR="00EF3A86" w:rsidRPr="00E600BC" w:rsidRDefault="00EF3A86" w:rsidP="00721D41">
      <w:pPr>
        <w:numPr>
          <w:ilvl w:val="0"/>
          <w:numId w:val="50"/>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71C2CB8" w14:textId="77777777" w:rsidR="00EF3A86" w:rsidRPr="00E600BC" w:rsidRDefault="00064395" w:rsidP="00721D41">
      <w:pPr>
        <w:numPr>
          <w:ilvl w:val="0"/>
          <w:numId w:val="35"/>
        </w:numPr>
        <w:spacing w:after="120" w:line="240" w:lineRule="auto"/>
        <w:ind w:hanging="720"/>
        <w:outlineLvl w:val="1"/>
        <w:rPr>
          <w:rFonts w:ascii="Trebuchet MS" w:hAnsi="Trebuchet MS" w:cs="Arial"/>
          <w:b/>
        </w:rPr>
      </w:pPr>
      <w:bookmarkStart w:id="128"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28"/>
    </w:p>
    <w:p w14:paraId="6EEC80CF"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0216699B"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30DE2212"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54CDE04F"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79232A63"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14:paraId="551E0330" w14:textId="77777777"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t xml:space="preserve">risk other sanctions provided for in the Act or the regulations. </w:t>
      </w:r>
    </w:p>
    <w:p w14:paraId="7B6D1F93" w14:textId="77777777" w:rsidR="00EF3A86" w:rsidRPr="00E600BC" w:rsidRDefault="00EF3A86" w:rsidP="00721D41">
      <w:pPr>
        <w:numPr>
          <w:ilvl w:val="0"/>
          <w:numId w:val="40"/>
        </w:numPr>
        <w:spacing w:after="120" w:line="240" w:lineRule="auto"/>
        <w:ind w:left="1080"/>
        <w:rPr>
          <w:rFonts w:ascii="Trebuchet MS" w:hAnsi="Trebuchet MS" w:cs="Arial"/>
          <w:b/>
        </w:rPr>
      </w:pPr>
      <w:r w:rsidRPr="00E600BC">
        <w:rPr>
          <w:rFonts w:ascii="Trebuchet MS" w:hAnsi="Trebuchet MS" w:cs="Arial"/>
          <w:b/>
        </w:rPr>
        <w:t>Commissions and Fees</w:t>
      </w:r>
    </w:p>
    <w:p w14:paraId="2461541F" w14:textId="77777777" w:rsidR="00EF3A86" w:rsidRPr="00E600BC" w:rsidRDefault="00EF3A86"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6123D9">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44E4FDB5" w14:textId="77777777" w:rsidR="00EF3A86" w:rsidRPr="00E600BC" w:rsidRDefault="00EF3A86" w:rsidP="00721D41">
      <w:pPr>
        <w:numPr>
          <w:ilvl w:val="0"/>
          <w:numId w:val="34"/>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1FE5D76E"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9" w:name="_Toc509333980"/>
      <w:r w:rsidRPr="00E600BC">
        <w:rPr>
          <w:rFonts w:ascii="Trebuchet MS" w:hAnsi="Trebuchet MS" w:cs="Arial"/>
          <w:b/>
        </w:rPr>
        <w:t>Effectiveness of Contract</w:t>
      </w:r>
      <w:bookmarkEnd w:id="129"/>
    </w:p>
    <w:p w14:paraId="4F866629" w14:textId="77777777" w:rsidR="00EF3A86" w:rsidRPr="00E600BC" w:rsidRDefault="00EF3A86" w:rsidP="00721D41">
      <w:pPr>
        <w:numPr>
          <w:ilvl w:val="0"/>
          <w:numId w:val="5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6123D9">
        <w:rPr>
          <w:rFonts w:ascii="Trebuchet MS" w:hAnsi="Trebuchet MS" w:cs="Arial"/>
        </w:rPr>
        <w:t>/Firm</w:t>
      </w:r>
      <w:r w:rsidRPr="00E600BC">
        <w:rPr>
          <w:rFonts w:ascii="Trebuchet MS" w:hAnsi="Trebuchet MS" w:cs="Arial"/>
        </w:rPr>
        <w:t xml:space="preserve"> instructing the Consultant</w:t>
      </w:r>
      <w:r w:rsidR="006123D9">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720A0C82"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0" w:name="_Toc509333981"/>
      <w:r w:rsidRPr="00E600BC">
        <w:rPr>
          <w:rFonts w:ascii="Trebuchet MS" w:hAnsi="Trebuchet MS" w:cs="Arial"/>
          <w:b/>
        </w:rPr>
        <w:t>Termination of Contract for Failure to Become Effective</w:t>
      </w:r>
      <w:bookmarkEnd w:id="130"/>
    </w:p>
    <w:p w14:paraId="068EBA5C" w14:textId="77777777" w:rsidR="00EF3A86" w:rsidRPr="00E600BC" w:rsidRDefault="00EF3A86" w:rsidP="00721D41">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twenty 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2C901AE3" w14:textId="77777777" w:rsidR="00D34E12" w:rsidRPr="00E600BC" w:rsidRDefault="00D34E12" w:rsidP="00D34E12">
      <w:pPr>
        <w:spacing w:after="120" w:line="240" w:lineRule="auto"/>
        <w:ind w:left="720"/>
        <w:jc w:val="both"/>
        <w:rPr>
          <w:rFonts w:ascii="Trebuchet MS" w:hAnsi="Trebuchet MS" w:cs="Arial"/>
        </w:rPr>
      </w:pPr>
    </w:p>
    <w:p w14:paraId="2F644A89"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1" w:name="_Toc509333982"/>
      <w:r w:rsidRPr="00E600BC">
        <w:rPr>
          <w:rFonts w:ascii="Trebuchet MS" w:hAnsi="Trebuchet MS" w:cs="Arial"/>
          <w:b/>
        </w:rPr>
        <w:lastRenderedPageBreak/>
        <w:t>Commencement of Services</w:t>
      </w:r>
      <w:bookmarkEnd w:id="131"/>
    </w:p>
    <w:p w14:paraId="358C3BF8" w14:textId="77777777" w:rsidR="00EF3A86" w:rsidRPr="00E600BC" w:rsidRDefault="00EF3A86" w:rsidP="00721D41">
      <w:pPr>
        <w:numPr>
          <w:ilvl w:val="0"/>
          <w:numId w:val="52"/>
        </w:numPr>
        <w:spacing w:after="120" w:line="240" w:lineRule="auto"/>
        <w:ind w:left="720" w:hanging="720"/>
        <w:jc w:val="both"/>
        <w:rPr>
          <w:rFonts w:ascii="Trebuchet MS" w:hAnsi="Trebuchet MS" w:cs="Arial"/>
        </w:rPr>
      </w:pPr>
      <w:r w:rsidRPr="00E600BC">
        <w:rPr>
          <w:rFonts w:ascii="Trebuchet MS" w:hAnsi="Trebuchet MS" w:cs="Arial"/>
        </w:rPr>
        <w:t>The Consultant</w:t>
      </w:r>
      <w:r w:rsidR="006123D9">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5FE55689"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2" w:name="_Toc509333983"/>
      <w:r w:rsidRPr="00E600BC">
        <w:rPr>
          <w:rFonts w:ascii="Trebuchet MS" w:hAnsi="Trebuchet MS" w:cs="Arial"/>
          <w:b/>
        </w:rPr>
        <w:t>Expiration of Contract</w:t>
      </w:r>
      <w:bookmarkEnd w:id="132"/>
    </w:p>
    <w:p w14:paraId="7C359D82" w14:textId="77777777" w:rsidR="00EF3A86" w:rsidRPr="00E600BC" w:rsidRDefault="00EF3A86" w:rsidP="00721D41">
      <w:pPr>
        <w:numPr>
          <w:ilvl w:val="0"/>
          <w:numId w:val="53"/>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2FE878F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3" w:name="_Toc509333984"/>
      <w:r w:rsidRPr="00E600BC">
        <w:rPr>
          <w:rFonts w:ascii="Trebuchet MS" w:hAnsi="Trebuchet MS" w:cs="Arial"/>
          <w:b/>
        </w:rPr>
        <w:t>Entire Agreement</w:t>
      </w:r>
      <w:bookmarkEnd w:id="133"/>
    </w:p>
    <w:p w14:paraId="04757593" w14:textId="77777777" w:rsidR="00EF3A86" w:rsidRPr="00E600BC" w:rsidRDefault="00EF3A86" w:rsidP="00721D41">
      <w:pPr>
        <w:numPr>
          <w:ilvl w:val="0"/>
          <w:numId w:val="103"/>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292C33B6"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4" w:name="_Toc509333985"/>
      <w:r w:rsidRPr="00E600BC">
        <w:rPr>
          <w:rFonts w:ascii="Trebuchet MS" w:hAnsi="Trebuchet MS" w:cs="Arial"/>
          <w:b/>
        </w:rPr>
        <w:t>Modifications or Variations</w:t>
      </w:r>
      <w:bookmarkEnd w:id="134"/>
    </w:p>
    <w:p w14:paraId="1FC8A682" w14:textId="77777777" w:rsidR="00EF3A86" w:rsidRPr="00E600BC" w:rsidRDefault="00EF3A86" w:rsidP="00721D41">
      <w:pPr>
        <w:numPr>
          <w:ilvl w:val="0"/>
          <w:numId w:val="54"/>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6FA89773" w14:textId="77777777" w:rsidR="00EF3A86" w:rsidRPr="00E600BC" w:rsidRDefault="00EF3A86" w:rsidP="00721D41">
      <w:pPr>
        <w:numPr>
          <w:ilvl w:val="0"/>
          <w:numId w:val="35"/>
        </w:numPr>
        <w:spacing w:after="120" w:line="240" w:lineRule="auto"/>
        <w:ind w:hanging="720"/>
        <w:outlineLvl w:val="1"/>
        <w:rPr>
          <w:rFonts w:ascii="Trebuchet MS" w:hAnsi="Trebuchet MS" w:cs="Arial"/>
        </w:rPr>
      </w:pPr>
      <w:bookmarkStart w:id="135" w:name="_Toc509333986"/>
      <w:r w:rsidRPr="00E600BC">
        <w:rPr>
          <w:rFonts w:ascii="Trebuchet MS" w:hAnsi="Trebuchet MS" w:cs="Arial"/>
          <w:b/>
        </w:rPr>
        <w:t>Force Majeure</w:t>
      </w:r>
      <w:bookmarkEnd w:id="135"/>
    </w:p>
    <w:p w14:paraId="31C708E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Definition</w:t>
      </w:r>
    </w:p>
    <w:p w14:paraId="3BAD053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7AF035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10214A47"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682B358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No Breach of Contract</w:t>
      </w:r>
    </w:p>
    <w:p w14:paraId="5CB12434"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12C6C68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Measures to be Taken</w:t>
      </w:r>
    </w:p>
    <w:p w14:paraId="6EBA97C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075EC295"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lastRenderedPageBreak/>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95B94A3"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29620822"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233972">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0DECECE" w14:textId="77777777"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233972">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6EB06F21" w14:textId="77777777"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233972">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01A42AF8"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14:paraId="121127D1"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6" w:name="_Toc509333987"/>
      <w:r w:rsidRPr="00E600BC">
        <w:rPr>
          <w:rFonts w:ascii="Trebuchet MS" w:hAnsi="Trebuchet MS" w:cs="Arial"/>
          <w:b/>
        </w:rPr>
        <w:t>Suspension</w:t>
      </w:r>
      <w:bookmarkEnd w:id="136"/>
    </w:p>
    <w:p w14:paraId="3731277D" w14:textId="77777777" w:rsidR="00EF3A86" w:rsidRPr="00E600BC" w:rsidRDefault="00EF3A86" w:rsidP="00721D41">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233972">
        <w:rPr>
          <w:rFonts w:ascii="Trebuchet MS" w:hAnsi="Trebuchet MS" w:cs="Arial"/>
        </w:rPr>
        <w:t>/Firm</w:t>
      </w:r>
      <w:r w:rsidRPr="00E600BC">
        <w:rPr>
          <w:rFonts w:ascii="Trebuchet MS" w:hAnsi="Trebuchet MS" w:cs="Arial"/>
        </w:rPr>
        <w:t>, suspend all payments to the Consultant</w:t>
      </w:r>
      <w:r w:rsidR="00233972">
        <w:rPr>
          <w:rFonts w:ascii="Trebuchet MS" w:hAnsi="Trebuchet MS" w:cs="Arial"/>
        </w:rPr>
        <w:t>/Firm</w:t>
      </w:r>
      <w:r w:rsidRPr="00E600BC">
        <w:rPr>
          <w:rFonts w:ascii="Trebuchet MS" w:hAnsi="Trebuchet MS" w:cs="Arial"/>
        </w:rPr>
        <w:t xml:space="preserve"> hereunder if the Consultant</w:t>
      </w:r>
      <w:r w:rsidR="0023397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23397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233972">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14:paraId="73C4ABFA"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7" w:name="_Toc509333988"/>
      <w:r w:rsidRPr="00E600BC">
        <w:rPr>
          <w:rFonts w:ascii="Trebuchet MS" w:hAnsi="Trebuchet MS" w:cs="Arial"/>
          <w:b/>
        </w:rPr>
        <w:t>Termination</w:t>
      </w:r>
      <w:bookmarkEnd w:id="137"/>
    </w:p>
    <w:p w14:paraId="5B069BF1" w14:textId="77777777" w:rsidR="00EF3A86" w:rsidRPr="00E600BC" w:rsidRDefault="00EF3A86" w:rsidP="00721D41">
      <w:pPr>
        <w:numPr>
          <w:ilvl w:val="0"/>
          <w:numId w:val="5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27994BC9" w14:textId="77777777"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EFD32B0" w14:textId="77777777"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128E6D85"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7D0C4A26"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becomes (or, if the Consultant</w:t>
      </w:r>
      <w:r w:rsidR="0023397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5B8594E8"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49.1;</w:t>
      </w:r>
    </w:p>
    <w:p w14:paraId="2EAE60EC"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lastRenderedPageBreak/>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72C91300"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26EADBF7"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 fails to confirm availability of Key Experts as required in Clause GCC 13</w:t>
      </w:r>
    </w:p>
    <w:p w14:paraId="1B055B0A" w14:textId="77777777"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233972">
        <w:rPr>
          <w:rFonts w:ascii="Trebuchet MS" w:hAnsi="Trebuchet MS" w:cs="Arial"/>
        </w:rPr>
        <w:t>/Firm</w:t>
      </w:r>
      <w:r w:rsidRPr="00E600BC">
        <w:rPr>
          <w:rFonts w:ascii="Trebuchet MS" w:hAnsi="Trebuchet MS" w:cs="Arial"/>
        </w:rPr>
        <w:t>, terminate the Consultant</w:t>
      </w:r>
      <w:r w:rsidR="0023397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14:paraId="37824CF9" w14:textId="77777777"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By the Consultant</w:t>
      </w:r>
    </w:p>
    <w:p w14:paraId="1CCFCB18" w14:textId="77777777" w:rsidR="00EF3A86" w:rsidRPr="00E600BC" w:rsidRDefault="00EF3A86" w:rsidP="00721D41">
      <w:pPr>
        <w:numPr>
          <w:ilvl w:val="0"/>
          <w:numId w:val="89"/>
        </w:numPr>
        <w:spacing w:after="120" w:line="240" w:lineRule="auto"/>
        <w:ind w:left="1624" w:hanging="90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6AAF1B01" w14:textId="77777777" w:rsidR="00EF3A86" w:rsidRPr="00E600BC" w:rsidRDefault="00BB09DD"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233972">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233972">
        <w:rPr>
          <w:rFonts w:ascii="Trebuchet MS" w:hAnsi="Trebuchet MS" w:cs="Arial"/>
        </w:rPr>
        <w:t>/Firm</w:t>
      </w:r>
      <w:r w:rsidR="00EF3A86" w:rsidRPr="00E600BC">
        <w:rPr>
          <w:rFonts w:ascii="Trebuchet MS" w:hAnsi="Trebuchet MS" w:cs="Arial"/>
        </w:rPr>
        <w:t xml:space="preserve"> that such payment is overdue.</w:t>
      </w:r>
    </w:p>
    <w:p w14:paraId="5AABD38C" w14:textId="77777777"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0CDF8811" w14:textId="77777777"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49.1.</w:t>
      </w:r>
    </w:p>
    <w:p w14:paraId="76739E5B" w14:textId="77777777" w:rsidR="003244B3"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233972">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14:paraId="4C8F1360"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27E72FB4"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233972">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6B1DE075"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Cessation of Services</w:t>
      </w:r>
    </w:p>
    <w:p w14:paraId="7438E110"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w:t>
      </w:r>
      <w:r w:rsidRPr="00E600BC">
        <w:rPr>
          <w:rFonts w:ascii="Trebuchet MS" w:hAnsi="Trebuchet MS" w:cs="Arial"/>
        </w:rPr>
        <w:lastRenderedPageBreak/>
        <w:t>this purpose to a minimum. With respect to documents prepared by the Consultant</w:t>
      </w:r>
      <w:r w:rsidR="0023397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proceed as provided, respectively, by Clauses GCC 27 or GCC 28.</w:t>
      </w:r>
    </w:p>
    <w:p w14:paraId="451F06B1"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Payment upon Termination</w:t>
      </w:r>
    </w:p>
    <w:p w14:paraId="52509316"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233972">
        <w:rPr>
          <w:rFonts w:ascii="Trebuchet MS" w:hAnsi="Trebuchet MS" w:cs="Arial"/>
        </w:rPr>
        <w:t>/Firm</w:t>
      </w:r>
      <w:r w:rsidRPr="00E600BC">
        <w:rPr>
          <w:rFonts w:ascii="Trebuchet MS" w:hAnsi="Trebuchet MS" w:cs="Arial"/>
        </w:rPr>
        <w:t>:</w:t>
      </w:r>
    </w:p>
    <w:p w14:paraId="78278436" w14:textId="77777777" w:rsidR="003244B3" w:rsidRPr="00E600BC" w:rsidRDefault="003244B3" w:rsidP="00721D41">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14:paraId="1F0807ED" w14:textId="77777777" w:rsidR="003244B3" w:rsidRPr="00E600BC" w:rsidRDefault="003244B3" w:rsidP="00721D41">
      <w:pPr>
        <w:numPr>
          <w:ilvl w:val="0"/>
          <w:numId w:val="92"/>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1224CFC4"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Obligations of the Consultant</w:t>
      </w:r>
      <w:r w:rsidR="00233972">
        <w:rPr>
          <w:rFonts w:ascii="Trebuchet MS" w:hAnsi="Trebuchet MS" w:cs="Arial"/>
          <w:b/>
        </w:rPr>
        <w:t>/Firm</w:t>
      </w:r>
    </w:p>
    <w:p w14:paraId="29433C51" w14:textId="77777777" w:rsidR="003244B3" w:rsidRPr="00E600BC" w:rsidRDefault="003244B3" w:rsidP="00721D41">
      <w:pPr>
        <w:numPr>
          <w:ilvl w:val="0"/>
          <w:numId w:val="35"/>
        </w:numPr>
        <w:spacing w:after="120" w:line="240" w:lineRule="auto"/>
        <w:ind w:hanging="720"/>
        <w:outlineLvl w:val="1"/>
        <w:rPr>
          <w:rFonts w:ascii="Trebuchet MS" w:hAnsi="Trebuchet MS" w:cs="Arial"/>
        </w:rPr>
      </w:pPr>
      <w:bookmarkStart w:id="138" w:name="_Toc509333989"/>
      <w:r w:rsidRPr="00E600BC">
        <w:rPr>
          <w:rFonts w:ascii="Trebuchet MS" w:hAnsi="Trebuchet MS" w:cs="Arial"/>
          <w:b/>
        </w:rPr>
        <w:t>General</w:t>
      </w:r>
      <w:bookmarkEnd w:id="138"/>
    </w:p>
    <w:p w14:paraId="136DA60D" w14:textId="77777777"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70880428"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6D706C">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2D145EA7"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01800AB5"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6D706C">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282773A8" w14:textId="77777777"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Law Applicable to Services</w:t>
      </w:r>
    </w:p>
    <w:p w14:paraId="0C8CCCD3"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109A8300"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14:paraId="12A045A5" w14:textId="77777777"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14:paraId="299C9456" w14:textId="77777777"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14:paraId="76F36AB6"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6D706C">
        <w:rPr>
          <w:rFonts w:ascii="Trebuchet MS" w:hAnsi="Trebuchet MS" w:cs="Arial"/>
        </w:rPr>
        <w:t>/Firm</w:t>
      </w:r>
      <w:r w:rsidRPr="00E600BC">
        <w:rPr>
          <w:rFonts w:ascii="Trebuchet MS" w:hAnsi="Trebuchet MS" w:cs="Arial"/>
        </w:rPr>
        <w:t xml:space="preserve"> in writing of relevant local customs, and the Consultant</w:t>
      </w:r>
      <w:r w:rsidR="006D706C">
        <w:rPr>
          <w:rFonts w:ascii="Trebuchet MS" w:hAnsi="Trebuchet MS" w:cs="Arial"/>
        </w:rPr>
        <w:t>/Firm</w:t>
      </w:r>
      <w:r w:rsidRPr="00E600BC">
        <w:rPr>
          <w:rFonts w:ascii="Trebuchet MS" w:hAnsi="Trebuchet MS" w:cs="Arial"/>
        </w:rPr>
        <w:t xml:space="preserve"> shall, after such notification, respect such customs.</w:t>
      </w:r>
    </w:p>
    <w:p w14:paraId="7351CAE7" w14:textId="77777777" w:rsidR="00D34E12" w:rsidRPr="00E600BC" w:rsidRDefault="00D34E12" w:rsidP="00D34E12">
      <w:pPr>
        <w:spacing w:after="120" w:line="240" w:lineRule="auto"/>
        <w:ind w:left="720"/>
        <w:jc w:val="both"/>
        <w:rPr>
          <w:rFonts w:ascii="Trebuchet MS" w:hAnsi="Trebuchet MS" w:cs="Arial"/>
        </w:rPr>
      </w:pPr>
    </w:p>
    <w:p w14:paraId="23E1EF0A" w14:textId="77777777" w:rsidR="00D34E12" w:rsidRPr="00E600BC" w:rsidRDefault="00D34E12" w:rsidP="00D34E12">
      <w:pPr>
        <w:spacing w:after="120" w:line="240" w:lineRule="auto"/>
        <w:ind w:left="720"/>
        <w:jc w:val="both"/>
        <w:rPr>
          <w:rFonts w:ascii="Trebuchet MS" w:hAnsi="Trebuchet MS" w:cs="Arial"/>
        </w:rPr>
      </w:pPr>
    </w:p>
    <w:p w14:paraId="2D9C147F"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39" w:name="_Toc509333990"/>
      <w:r w:rsidRPr="00E600BC">
        <w:rPr>
          <w:rFonts w:ascii="Trebuchet MS" w:hAnsi="Trebuchet MS" w:cs="Arial"/>
          <w:b/>
        </w:rPr>
        <w:t>Conflict of Interest</w:t>
      </w:r>
      <w:bookmarkEnd w:id="139"/>
    </w:p>
    <w:p w14:paraId="57CB1903" w14:textId="77777777" w:rsidR="003244B3" w:rsidRPr="00E600BC" w:rsidRDefault="003244B3" w:rsidP="00721D41">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258B6FDE"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714F6113"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6D706C">
        <w:rPr>
          <w:rFonts w:ascii="Trebuchet MS" w:hAnsi="Trebuchet MS" w:cs="Arial"/>
        </w:rPr>
        <w:t>/Firm</w:t>
      </w:r>
      <w:r w:rsidRPr="00E600BC">
        <w:rPr>
          <w:rFonts w:ascii="Trebuchet MS" w:hAnsi="Trebuchet MS" w:cs="Arial"/>
        </w:rPr>
        <w:t xml:space="preserve"> pursuant to GCC F (Clauses GCC 41 through 46)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6D706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6D706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0D4C1668"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6D706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6D706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3B045B0A"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31255E82"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6D706C">
        <w:rPr>
          <w:rFonts w:ascii="Trebuchet MS" w:hAnsi="Trebuchet MS" w:cs="Arial"/>
        </w:rPr>
        <w:t>/Firm</w:t>
      </w:r>
      <w:r w:rsidRPr="00E600BC">
        <w:rPr>
          <w:rFonts w:ascii="Trebuchet MS" w:hAnsi="Trebuchet MS" w:cs="Arial"/>
        </w:rPr>
        <w:t xml:space="preserve"> and any entity affiliated with the Consultant</w:t>
      </w:r>
      <w:r w:rsidR="006D706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6D706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01A76CD5"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0F06E56C"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169C2300"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7EF76FE8"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E600BC">
        <w:rPr>
          <w:rFonts w:ascii="Trebuchet MS" w:hAnsi="Trebuchet MS" w:cs="Arial"/>
        </w:rPr>
        <w:t>contract</w:t>
      </w:r>
      <w:r w:rsidRPr="00E600BC">
        <w:rPr>
          <w:rFonts w:ascii="Trebuchet MS" w:hAnsi="Trebuchet MS" w:cs="Arial"/>
        </w:rPr>
        <w:t>.</w:t>
      </w:r>
    </w:p>
    <w:p w14:paraId="758D029D"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0" w:name="_Toc509333991"/>
      <w:r w:rsidRPr="00E600BC">
        <w:rPr>
          <w:rFonts w:ascii="Trebuchet MS" w:hAnsi="Trebuchet MS" w:cs="Arial"/>
          <w:b/>
        </w:rPr>
        <w:lastRenderedPageBreak/>
        <w:t>Confidentiality</w:t>
      </w:r>
      <w:bookmarkEnd w:id="140"/>
    </w:p>
    <w:p w14:paraId="3DAA35D9" w14:textId="77777777" w:rsidR="003244B3" w:rsidRPr="00E600BC" w:rsidRDefault="003244B3" w:rsidP="00721D41">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xml:space="preserve">, nor shall the Consultant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5E0A690" w14:textId="77777777" w:rsidR="00D34E12" w:rsidRPr="00E600BC" w:rsidRDefault="00D34E12" w:rsidP="00D34E12">
      <w:pPr>
        <w:spacing w:after="120" w:line="240" w:lineRule="auto"/>
        <w:ind w:left="720"/>
        <w:jc w:val="both"/>
        <w:rPr>
          <w:rFonts w:ascii="Trebuchet MS" w:hAnsi="Trebuchet MS" w:cs="Arial"/>
        </w:rPr>
      </w:pPr>
    </w:p>
    <w:p w14:paraId="5662CF4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1" w:name="_Toc509333992"/>
      <w:r w:rsidRPr="00E600BC">
        <w:rPr>
          <w:rFonts w:ascii="Trebuchet MS" w:hAnsi="Trebuchet MS" w:cs="Arial"/>
          <w:b/>
        </w:rPr>
        <w:t>Liability of the Consultant</w:t>
      </w:r>
      <w:bookmarkEnd w:id="141"/>
      <w:r w:rsidR="006D706C">
        <w:rPr>
          <w:rFonts w:ascii="Trebuchet MS" w:hAnsi="Trebuchet MS" w:cs="Arial"/>
          <w:b/>
        </w:rPr>
        <w:t>/Firm</w:t>
      </w:r>
    </w:p>
    <w:p w14:paraId="27B5F4DD" w14:textId="77777777" w:rsidR="003244B3" w:rsidRPr="00E600BC" w:rsidRDefault="003244B3" w:rsidP="00721D41">
      <w:pPr>
        <w:numPr>
          <w:ilvl w:val="0"/>
          <w:numId w:val="69"/>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0A7F8C9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2" w:name="_Toc509333993"/>
      <w:r w:rsidRPr="00E600BC">
        <w:rPr>
          <w:rFonts w:ascii="Trebuchet MS" w:hAnsi="Trebuchet MS" w:cs="Arial"/>
          <w:b/>
        </w:rPr>
        <w:t>Insurance to be Taken by the Consultant</w:t>
      </w:r>
      <w:bookmarkEnd w:id="142"/>
    </w:p>
    <w:p w14:paraId="5A424411" w14:textId="77777777" w:rsidR="003244B3" w:rsidRPr="00E600BC" w:rsidRDefault="003244B3"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D706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3B3A22A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3" w:name="_Toc509333994"/>
      <w:r w:rsidRPr="00E600BC">
        <w:rPr>
          <w:rFonts w:ascii="Trebuchet MS" w:hAnsi="Trebuchet MS" w:cs="Arial"/>
          <w:b/>
        </w:rPr>
        <w:t>Accounting, Inspection and Auditing</w:t>
      </w:r>
      <w:bookmarkEnd w:id="143"/>
    </w:p>
    <w:p w14:paraId="404F6E41" w14:textId="77777777" w:rsidR="003244B3" w:rsidRPr="00E600BC" w:rsidRDefault="003244B3" w:rsidP="00721D41">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42457F71" w14:textId="77777777" w:rsidR="003244B3" w:rsidRPr="00E600BC" w:rsidRDefault="003244B3" w:rsidP="00721D41">
      <w:pPr>
        <w:numPr>
          <w:ilvl w:val="0"/>
          <w:numId w:val="61"/>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14:paraId="7F36E4F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4" w:name="_Toc509333995"/>
      <w:r w:rsidRPr="00E600BC">
        <w:rPr>
          <w:rFonts w:ascii="Trebuchet MS" w:hAnsi="Trebuchet MS" w:cs="Arial"/>
          <w:b/>
        </w:rPr>
        <w:t>Reporting Obligations</w:t>
      </w:r>
      <w:bookmarkEnd w:id="144"/>
    </w:p>
    <w:p w14:paraId="77FBE765" w14:textId="77777777" w:rsidR="003244B3" w:rsidRPr="00E600BC" w:rsidRDefault="003244B3" w:rsidP="00721D41">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14:paraId="15E9091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5"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5"/>
      <w:r w:rsidRPr="00E600BC">
        <w:rPr>
          <w:rFonts w:ascii="Trebuchet MS" w:hAnsi="Trebuchet MS" w:cs="Arial"/>
          <w:b/>
        </w:rPr>
        <w:t xml:space="preserve"> </w:t>
      </w:r>
    </w:p>
    <w:p w14:paraId="280EE438" w14:textId="77777777"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all reports and relevant data and information such as maps, diagrams, plans, databases, other documents and software, supporting records or material compiled or prepared by the Consultant</w:t>
      </w:r>
      <w:r w:rsidR="006D706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6D706C">
        <w:rPr>
          <w:rFonts w:ascii="Trebuchet MS" w:hAnsi="Trebuchet MS" w:cs="Arial"/>
        </w:rPr>
        <w:t>/Firm</w:t>
      </w:r>
      <w:r w:rsidRPr="00E600BC">
        <w:rPr>
          <w:rFonts w:ascii="Trebuchet MS" w:hAnsi="Trebuchet MS" w:cs="Arial"/>
        </w:rPr>
        <w:t xml:space="preserve"> may retain a copy of such documents, data and/or software but </w:t>
      </w:r>
      <w:r w:rsidRPr="00E600BC">
        <w:rPr>
          <w:rFonts w:ascii="Trebuchet MS" w:hAnsi="Trebuchet MS" w:cs="Arial"/>
        </w:rPr>
        <w:lastRenderedPageBreak/>
        <w:t xml:space="preserve">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5E55ED8B" w14:textId="77777777"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2186C5FD"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6" w:name="_Toc509333997"/>
      <w:r w:rsidRPr="00E600BC">
        <w:rPr>
          <w:rFonts w:ascii="Trebuchet MS" w:hAnsi="Trebuchet MS" w:cs="Arial"/>
          <w:b/>
        </w:rPr>
        <w:t>Equipment, Vehicles and Materials</w:t>
      </w:r>
      <w:bookmarkEnd w:id="146"/>
      <w:r w:rsidRPr="00E600BC">
        <w:rPr>
          <w:rFonts w:ascii="Trebuchet MS" w:hAnsi="Trebuchet MS" w:cs="Arial"/>
          <w:b/>
        </w:rPr>
        <w:t xml:space="preserve"> </w:t>
      </w:r>
    </w:p>
    <w:p w14:paraId="4A66423E" w14:textId="77777777"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6D706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6D706C">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vehicles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6D706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50081B5D" w14:textId="77777777"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6D706C">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 or the Experts concerned, as applicable.</w:t>
      </w:r>
    </w:p>
    <w:p w14:paraId="620EACA1"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14:paraId="68018144"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7" w:name="_Toc509333998"/>
      <w:r w:rsidRPr="00E600BC">
        <w:rPr>
          <w:rFonts w:ascii="Trebuchet MS" w:hAnsi="Trebuchet MS" w:cs="Arial"/>
          <w:b/>
        </w:rPr>
        <w:t>Description of Key Experts</w:t>
      </w:r>
      <w:bookmarkEnd w:id="147"/>
      <w:r w:rsidRPr="00E600BC">
        <w:rPr>
          <w:rFonts w:ascii="Trebuchet MS" w:hAnsi="Trebuchet MS" w:cs="Arial"/>
          <w:b/>
        </w:rPr>
        <w:t xml:space="preserve"> </w:t>
      </w:r>
    </w:p>
    <w:p w14:paraId="1CC8F34F"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Consultant’s Key Experts are described in </w:t>
      </w:r>
      <w:r w:rsidRPr="00E600BC">
        <w:rPr>
          <w:rFonts w:ascii="Trebuchet MS" w:hAnsi="Trebuchet MS" w:cs="Arial"/>
          <w:b/>
        </w:rPr>
        <w:t>Appendix B</w:t>
      </w:r>
      <w:r w:rsidRPr="00E600BC">
        <w:rPr>
          <w:rFonts w:ascii="Trebuchet MS" w:hAnsi="Trebuchet MS" w:cs="Arial"/>
        </w:rPr>
        <w:t xml:space="preserve">.  </w:t>
      </w:r>
    </w:p>
    <w:p w14:paraId="642ADCDD"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6D706C">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provided (</w:t>
      </w:r>
      <w:proofErr w:type="spellStart"/>
      <w:r w:rsidRPr="00E600BC">
        <w:rPr>
          <w:rFonts w:ascii="Trebuchet MS" w:hAnsi="Trebuchet MS" w:cs="Arial"/>
        </w:rPr>
        <w:t>i</w:t>
      </w:r>
      <w:proofErr w:type="spellEnd"/>
      <w:r w:rsidRPr="00E600BC">
        <w:rPr>
          <w:rFonts w:ascii="Trebuchet MS" w:hAnsi="Trebuchet MS" w:cs="Arial"/>
        </w:rPr>
        <w:t xml:space="preserve">)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14:paraId="5B67E8D8"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Appendix A</w:t>
      </w:r>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6D706C">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14:paraId="3C5C8926"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8" w:name="_Toc509333999"/>
      <w:r w:rsidRPr="00E600BC">
        <w:rPr>
          <w:rFonts w:ascii="Trebuchet MS" w:hAnsi="Trebuchet MS" w:cs="Arial"/>
          <w:b/>
        </w:rPr>
        <w:t>Replacement of Key Experts</w:t>
      </w:r>
      <w:bookmarkEnd w:id="148"/>
    </w:p>
    <w:p w14:paraId="4506591C" w14:textId="77777777"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1F956D00" w14:textId="77777777"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CA4C5A">
        <w:rPr>
          <w:rFonts w:ascii="Trebuchet MS" w:hAnsi="Trebuchet MS" w:cs="Arial"/>
        </w:rPr>
        <w:t>/Firm</w:t>
      </w:r>
      <w:r w:rsidRPr="00E600BC">
        <w:rPr>
          <w:rFonts w:ascii="Trebuchet MS" w:hAnsi="Trebuchet MS" w:cs="Arial"/>
        </w:rPr>
        <w:t>’s written request and due to circumstances outside the reasonable control of the Consultant</w:t>
      </w:r>
      <w:r w:rsidR="00CA4C5A">
        <w:rPr>
          <w:rFonts w:ascii="Trebuchet MS" w:hAnsi="Trebuchet MS" w:cs="Arial"/>
        </w:rPr>
        <w:t>/Firm</w:t>
      </w:r>
      <w:r w:rsidRPr="00E600BC">
        <w:rPr>
          <w:rFonts w:ascii="Trebuchet MS" w:hAnsi="Trebuchet MS" w:cs="Arial"/>
        </w:rPr>
        <w:t>, including but not limited to death or medical incapacity. In such case, the Consultant</w:t>
      </w:r>
      <w:r w:rsidR="00CA4C5A">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42836D1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9" w:name="_Toc509334000"/>
      <w:r w:rsidRPr="00E600BC">
        <w:rPr>
          <w:rFonts w:ascii="Trebuchet MS" w:hAnsi="Trebuchet MS" w:cs="Arial"/>
          <w:b/>
        </w:rPr>
        <w:lastRenderedPageBreak/>
        <w:t>Approval of Additional Key Experts</w:t>
      </w:r>
      <w:bookmarkEnd w:id="149"/>
    </w:p>
    <w:p w14:paraId="46FC1DBC" w14:textId="77777777" w:rsidR="003244B3" w:rsidRPr="00E600BC" w:rsidRDefault="003244B3" w:rsidP="00721D41">
      <w:pPr>
        <w:numPr>
          <w:ilvl w:val="0"/>
          <w:numId w:val="37"/>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w:t>
      </w:r>
      <w:proofErr w:type="gramStart"/>
      <w:r w:rsidRPr="00E600BC">
        <w:rPr>
          <w:rFonts w:ascii="Trebuchet MS" w:hAnsi="Trebuchet MS" w:cs="Arial"/>
        </w:rPr>
        <w:t>twenty two</w:t>
      </w:r>
      <w:proofErr w:type="gramEnd"/>
      <w:r w:rsidRPr="00E600BC">
        <w:rPr>
          <w:rFonts w:ascii="Trebuchet MS" w:hAnsi="Trebuchet MS" w:cs="Arial"/>
        </w:rPr>
        <w:t xml:space="preserve">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14:paraId="510D991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0" w:name="_Toc509334001"/>
      <w:r w:rsidRPr="00E600BC">
        <w:rPr>
          <w:rFonts w:ascii="Trebuchet MS" w:hAnsi="Trebuchet MS" w:cs="Arial"/>
          <w:b/>
        </w:rPr>
        <w:t>Removal of Experts or Sub-consultants</w:t>
      </w:r>
      <w:bookmarkEnd w:id="150"/>
    </w:p>
    <w:p w14:paraId="11B75231"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Pr="00E600BC">
        <w:rPr>
          <w:rFonts w:ascii="Trebuchet MS" w:hAnsi="Trebuchet MS" w:cs="Arial"/>
        </w:rPr>
        <w:t xml:space="preserve"> determine that </w:t>
      </w:r>
      <w:r w:rsidR="00CA4C5A">
        <w:rPr>
          <w:rFonts w:ascii="Trebuchet MS" w:hAnsi="Trebuchet MS" w:cs="Arial"/>
        </w:rPr>
        <w:t xml:space="preserve">the </w:t>
      </w:r>
      <w:r w:rsidRPr="00E600BC">
        <w:rPr>
          <w:rFonts w:ascii="Trebuchet MS" w:hAnsi="Trebuchet MS" w:cs="Arial"/>
        </w:rPr>
        <w:t>Cons</w:t>
      </w:r>
      <w:r w:rsidR="00B139C6" w:rsidRPr="00E600BC">
        <w:rPr>
          <w:rFonts w:ascii="Trebuchet MS" w:hAnsi="Trebuchet MS" w:cs="Arial"/>
        </w:rPr>
        <w:t>ultant</w:t>
      </w:r>
      <w:r w:rsidR="00CA4C5A">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14:paraId="40D8C9D0"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CA4C5A">
        <w:rPr>
          <w:rFonts w:ascii="Trebuchet MS" w:hAnsi="Trebuchet MS" w:cs="Arial"/>
        </w:rPr>
        <w:t>/Firm</w:t>
      </w:r>
      <w:r w:rsidRPr="00E600BC">
        <w:rPr>
          <w:rFonts w:ascii="Trebuchet MS" w:hAnsi="Trebuchet MS" w:cs="Arial"/>
        </w:rPr>
        <w:t xml:space="preserve"> to provide a replacement.</w:t>
      </w:r>
    </w:p>
    <w:p w14:paraId="57C30A40"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14:paraId="706D2359"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1" w:name="_Toc509334002"/>
      <w:bookmarkStart w:id="152" w:name="_Toc300746779"/>
      <w:bookmarkStart w:id="153" w:name="_Toc325721775"/>
      <w:r w:rsidRPr="00E600BC">
        <w:rPr>
          <w:rFonts w:ascii="Trebuchet MS" w:hAnsi="Trebuchet MS" w:cs="Arial"/>
          <w:b/>
        </w:rPr>
        <w:t>Replacement/ Removal of Experts – Impact on Payments</w:t>
      </w:r>
      <w:bookmarkEnd w:id="151"/>
    </w:p>
    <w:bookmarkEnd w:id="152"/>
    <w:bookmarkEnd w:id="153"/>
    <w:p w14:paraId="25F1EEF7" w14:textId="77777777" w:rsidR="003244B3" w:rsidRPr="00E600BC" w:rsidRDefault="003244B3" w:rsidP="00721D41">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w:t>
      </w:r>
      <w:proofErr w:type="spellStart"/>
      <w:r w:rsidRPr="00E600BC">
        <w:rPr>
          <w:rFonts w:ascii="Trebuchet MS" w:hAnsi="Trebuchet MS" w:cs="Arial"/>
        </w:rPr>
        <w:t>i</w:t>
      </w:r>
      <w:proofErr w:type="spellEnd"/>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4D694748"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4" w:name="_Toc509334003"/>
      <w:bookmarkStart w:id="155" w:name="_Toc351343724"/>
      <w:bookmarkStart w:id="156" w:name="_Toc300746780"/>
      <w:bookmarkStart w:id="157" w:name="_Toc325721776"/>
      <w:r w:rsidRPr="00E600BC">
        <w:rPr>
          <w:rFonts w:ascii="Trebuchet MS" w:hAnsi="Trebuchet MS" w:cs="Arial"/>
          <w:b/>
        </w:rPr>
        <w:t>Working Hours, Overtime, Leave, etc.</w:t>
      </w:r>
      <w:bookmarkEnd w:id="154"/>
    </w:p>
    <w:bookmarkEnd w:id="155"/>
    <w:bookmarkEnd w:id="156"/>
    <w:bookmarkEnd w:id="157"/>
    <w:p w14:paraId="5AE06EEB"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14:paraId="6F0C1E6F"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CA4C5A">
        <w:rPr>
          <w:rFonts w:ascii="Trebuchet MS" w:hAnsi="Trebuchet MS" w:cs="Arial"/>
        </w:rPr>
        <w:t>/Firm</w:t>
      </w:r>
      <w:r w:rsidRPr="00E600BC">
        <w:rPr>
          <w:rFonts w:ascii="Trebuchet MS" w:hAnsi="Trebuchet MS" w:cs="Arial"/>
        </w:rPr>
        <w:t>’s remuneration shall be deemed to cover these items.</w:t>
      </w:r>
    </w:p>
    <w:p w14:paraId="3EF88C33"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CA4C5A">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14:paraId="60274E60"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14:paraId="5EF6AE83"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8" w:name="_Toc509334004"/>
      <w:bookmarkStart w:id="159" w:name="_Toc351343728"/>
      <w:bookmarkStart w:id="160" w:name="_Toc300746782"/>
      <w:bookmarkStart w:id="161" w:name="_Toc325721778"/>
      <w:r w:rsidRPr="00E600BC">
        <w:rPr>
          <w:rFonts w:ascii="Trebuchet MS" w:hAnsi="Trebuchet MS" w:cs="Arial"/>
          <w:b/>
        </w:rPr>
        <w:t>Assistance and Exemptions</w:t>
      </w:r>
      <w:bookmarkEnd w:id="158"/>
    </w:p>
    <w:bookmarkEnd w:id="159"/>
    <w:bookmarkEnd w:id="160"/>
    <w:bookmarkEnd w:id="161"/>
    <w:p w14:paraId="3891B82C" w14:textId="77777777" w:rsidR="003244B3" w:rsidRPr="00E600BC" w:rsidRDefault="003244B3" w:rsidP="00721D41">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14:paraId="49534EFE"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obtaining work permits and such other documents as shall be necessary to enable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to perform the </w:t>
      </w:r>
      <w:r w:rsidR="00C37AB9" w:rsidRPr="00E600BC">
        <w:rPr>
          <w:rFonts w:ascii="Trebuchet MS" w:hAnsi="Trebuchet MS" w:cs="Arial"/>
        </w:rPr>
        <w:t>consulting services</w:t>
      </w:r>
      <w:r w:rsidRPr="00E600BC">
        <w:rPr>
          <w:rFonts w:ascii="Trebuchet MS" w:hAnsi="Trebuchet MS" w:cs="Arial"/>
        </w:rPr>
        <w:t>.</w:t>
      </w:r>
    </w:p>
    <w:p w14:paraId="1C0A4C67"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w:t>
      </w:r>
      <w:r w:rsidRPr="00E600BC">
        <w:rPr>
          <w:rFonts w:ascii="Trebuchet MS" w:hAnsi="Trebuchet MS" w:cs="Arial"/>
        </w:rPr>
        <w:lastRenderedPageBreak/>
        <w:t xml:space="preserve">residence permits, exchange permits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5221D4FF"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76F522B6"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3541856C"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and the Experts and any Sub-consultants employed by the Consultant</w:t>
      </w:r>
      <w:r w:rsidR="00CA4C5A">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2DA849E4"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2C277883" w14:textId="77777777" w:rsidR="003244B3" w:rsidRPr="00E600BC" w:rsidRDefault="003244B3" w:rsidP="00721D41">
      <w:pPr>
        <w:pStyle w:val="ListParagraph"/>
        <w:numPr>
          <w:ilvl w:val="0"/>
          <w:numId w:val="95"/>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CA4C5A">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0146F46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2" w:name="_Toc351343729"/>
      <w:bookmarkStart w:id="163" w:name="_Toc509334005"/>
      <w:bookmarkStart w:id="164" w:name="_Toc300746783"/>
      <w:bookmarkStart w:id="165" w:name="_Toc325721779"/>
      <w:r w:rsidRPr="00E600BC">
        <w:rPr>
          <w:rFonts w:ascii="Trebuchet MS" w:hAnsi="Trebuchet MS" w:cs="Arial"/>
          <w:b/>
        </w:rPr>
        <w:t xml:space="preserve">Access to </w:t>
      </w:r>
      <w:bookmarkEnd w:id="162"/>
      <w:r w:rsidRPr="00E600BC">
        <w:rPr>
          <w:rFonts w:ascii="Trebuchet MS" w:hAnsi="Trebuchet MS" w:cs="Arial"/>
          <w:b/>
        </w:rPr>
        <w:t>Project Site</w:t>
      </w:r>
      <w:bookmarkEnd w:id="163"/>
    </w:p>
    <w:bookmarkEnd w:id="164"/>
    <w:bookmarkEnd w:id="165"/>
    <w:p w14:paraId="1A1B2A2D" w14:textId="77777777" w:rsidR="003244B3" w:rsidRPr="00E600BC" w:rsidRDefault="003244B3" w:rsidP="00721D41">
      <w:pPr>
        <w:numPr>
          <w:ilvl w:val="0"/>
          <w:numId w:val="74"/>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CA4C5A">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will be responsible for any damage to the project site or any property thereon resulting from such access and will indemnify the Consultant</w:t>
      </w:r>
      <w:r w:rsidR="00CA4C5A">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CA4C5A">
        <w:rPr>
          <w:rFonts w:ascii="Trebuchet MS" w:hAnsi="Trebuchet MS" w:cs="Arial"/>
        </w:rPr>
        <w:t>/Firm</w:t>
      </w:r>
      <w:r w:rsidRPr="00E600BC">
        <w:rPr>
          <w:rFonts w:ascii="Trebuchet MS" w:hAnsi="Trebuchet MS" w:cs="Arial"/>
        </w:rPr>
        <w:t xml:space="preserve"> or any Sub-consultants or the Experts of either of them.</w:t>
      </w:r>
    </w:p>
    <w:p w14:paraId="1F2DC583"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6" w:name="_Toc509334006"/>
      <w:bookmarkStart w:id="167" w:name="_Toc300746784"/>
      <w:bookmarkStart w:id="168" w:name="_Toc325721780"/>
      <w:r w:rsidRPr="00E600BC">
        <w:rPr>
          <w:rFonts w:ascii="Trebuchet MS" w:hAnsi="Trebuchet MS" w:cs="Arial"/>
          <w:b/>
        </w:rPr>
        <w:t>Change in the Applicable Law Related to Taxes and Duties</w:t>
      </w:r>
      <w:bookmarkEnd w:id="166"/>
    </w:p>
    <w:bookmarkEnd w:id="167"/>
    <w:bookmarkEnd w:id="168"/>
    <w:p w14:paraId="39FEE44E" w14:textId="77777777" w:rsidR="003244B3" w:rsidRPr="00E600BC" w:rsidRDefault="003244B3" w:rsidP="00721D41">
      <w:pPr>
        <w:numPr>
          <w:ilvl w:val="0"/>
          <w:numId w:val="75"/>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CA4C5A">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02895EE4"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9" w:name="_Toc509334007"/>
      <w:bookmarkStart w:id="170" w:name="_Toc351343731"/>
      <w:bookmarkStart w:id="171" w:name="_Toc300746785"/>
      <w:bookmarkStart w:id="172"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69"/>
    </w:p>
    <w:bookmarkEnd w:id="170"/>
    <w:bookmarkEnd w:id="171"/>
    <w:bookmarkEnd w:id="172"/>
    <w:p w14:paraId="6B0A04D3" w14:textId="77777777"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shall make available to the Consultant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7A68151A" w14:textId="77777777"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In case that such services, facilities and property shall not be made available to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as and when specified in </w:t>
      </w:r>
      <w:r w:rsidRPr="00E600BC">
        <w:rPr>
          <w:rFonts w:ascii="Trebuchet MS" w:hAnsi="Trebuchet MS" w:cs="Arial"/>
          <w:b/>
        </w:rPr>
        <w:t>Appendix A</w:t>
      </w:r>
      <w:r w:rsidRPr="00E600BC">
        <w:rPr>
          <w:rFonts w:ascii="Trebuchet MS" w:hAnsi="Trebuchet MS" w:cs="Arial"/>
        </w:rPr>
        <w:t>, the Parties shall agree on (</w:t>
      </w:r>
      <w:proofErr w:type="spellStart"/>
      <w:r w:rsidRPr="00E600BC">
        <w:rPr>
          <w:rFonts w:ascii="Trebuchet MS" w:hAnsi="Trebuchet MS" w:cs="Arial"/>
        </w:rPr>
        <w:t>i</w:t>
      </w:r>
      <w:proofErr w:type="spellEnd"/>
      <w:r w:rsidRPr="00E600BC">
        <w:rPr>
          <w:rFonts w:ascii="Trebuchet MS" w:hAnsi="Trebuchet MS" w:cs="Arial"/>
        </w:rPr>
        <w:t>) any time extension that it may be appropriate to grant to the Consultant</w:t>
      </w:r>
      <w:r w:rsidR="00CA4C5A">
        <w:rPr>
          <w:rFonts w:ascii="Trebuchet MS" w:hAnsi="Trebuchet MS" w:cs="Arial"/>
        </w:rPr>
        <w:t>/Firm</w:t>
      </w:r>
      <w:r w:rsidRPr="00E600BC">
        <w:rPr>
          <w:rFonts w:ascii="Trebuchet MS" w:hAnsi="Trebuchet MS" w:cs="Arial"/>
        </w:rPr>
        <w:t xml:space="preserve"> for the performance of the Services, (ii) the manner in which the Consultant</w:t>
      </w:r>
      <w:r w:rsidR="00CA4C5A">
        <w:rPr>
          <w:rFonts w:ascii="Trebuchet MS" w:hAnsi="Trebuchet MS" w:cs="Arial"/>
        </w:rPr>
        <w:t>/Firm</w:t>
      </w:r>
      <w:r w:rsidRPr="00E600BC">
        <w:rPr>
          <w:rFonts w:ascii="Trebuchet MS" w:hAnsi="Trebuchet MS" w:cs="Arial"/>
        </w:rPr>
        <w:t xml:space="preserve"> shall procure any such services, facilities and property from other sources, and (iii) the </w:t>
      </w:r>
      <w:r w:rsidRPr="00E600BC">
        <w:rPr>
          <w:rFonts w:ascii="Trebuchet MS" w:hAnsi="Trebuchet MS" w:cs="Arial"/>
        </w:rPr>
        <w:lastRenderedPageBreak/>
        <w:t>additional payments, if any, to be made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05FE805C"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3" w:name="_Toc509334008"/>
      <w:bookmarkStart w:id="174" w:name="_Toc351343733"/>
      <w:bookmarkStart w:id="175" w:name="_Toc300746786"/>
      <w:bookmarkStart w:id="176" w:name="_Toc325721782"/>
      <w:r w:rsidRPr="00E600BC">
        <w:rPr>
          <w:rFonts w:ascii="Trebuchet MS" w:hAnsi="Trebuchet MS" w:cs="Arial"/>
          <w:b/>
        </w:rPr>
        <w:t>Counterpart Personnel</w:t>
      </w:r>
      <w:bookmarkEnd w:id="173"/>
    </w:p>
    <w:bookmarkEnd w:id="174"/>
    <w:bookmarkEnd w:id="175"/>
    <w:bookmarkEnd w:id="176"/>
    <w:p w14:paraId="0F8EEAEB"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CA4C5A">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CA4C5A">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78D6F443"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CA4C5A">
        <w:rPr>
          <w:rFonts w:ascii="Trebuchet MS" w:hAnsi="Trebuchet MS" w:cs="Arial"/>
        </w:rPr>
        <w:t>/Firm</w:t>
      </w:r>
      <w:r w:rsidRPr="00E600BC">
        <w:rPr>
          <w:rFonts w:ascii="Trebuchet MS" w:hAnsi="Trebuchet MS" w:cs="Arial"/>
        </w:rPr>
        <w:t xml:space="preserve"> shall agree on (</w:t>
      </w:r>
      <w:proofErr w:type="spellStart"/>
      <w:r w:rsidRPr="00E600BC">
        <w:rPr>
          <w:rFonts w:ascii="Trebuchet MS" w:hAnsi="Trebuchet MS" w:cs="Arial"/>
        </w:rPr>
        <w:t>i</w:t>
      </w:r>
      <w:proofErr w:type="spellEnd"/>
      <w:r w:rsidRPr="00E600BC">
        <w:rPr>
          <w:rFonts w:ascii="Trebuchet MS" w:hAnsi="Trebuchet MS" w:cs="Arial"/>
        </w:rPr>
        <w:t xml:space="preserve">)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6965A5B3"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CA4C5A">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CA4C5A">
        <w:rPr>
          <w:rFonts w:ascii="Trebuchet MS" w:hAnsi="Trebuchet MS" w:cs="Arial"/>
        </w:rPr>
        <w:t>/Firm</w:t>
      </w:r>
      <w:r w:rsidRPr="00E600BC">
        <w:rPr>
          <w:rFonts w:ascii="Trebuchet MS" w:hAnsi="Trebuchet MS" w:cs="Arial"/>
        </w:rPr>
        <w:t xml:space="preserve"> that is consistent with the position occupied by such member, the Consultant</w:t>
      </w:r>
      <w:r w:rsidR="00CA4C5A">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14:paraId="7B92AB80"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7" w:name="_Toc351343732"/>
      <w:bookmarkStart w:id="178" w:name="_Toc509334009"/>
      <w:bookmarkStart w:id="179" w:name="_Toc300746787"/>
      <w:bookmarkStart w:id="180" w:name="_Toc325721783"/>
      <w:r w:rsidRPr="00E600BC">
        <w:rPr>
          <w:rFonts w:ascii="Trebuchet MS" w:hAnsi="Trebuchet MS" w:cs="Arial"/>
          <w:b/>
        </w:rPr>
        <w:t>Payment</w:t>
      </w:r>
      <w:bookmarkEnd w:id="177"/>
      <w:r w:rsidRPr="00E600BC">
        <w:rPr>
          <w:rFonts w:ascii="Trebuchet MS" w:hAnsi="Trebuchet MS" w:cs="Arial"/>
          <w:b/>
        </w:rPr>
        <w:t xml:space="preserve"> Obligation</w:t>
      </w:r>
      <w:bookmarkEnd w:id="178"/>
    </w:p>
    <w:bookmarkEnd w:id="179"/>
    <w:bookmarkEnd w:id="180"/>
    <w:p w14:paraId="44CA47C8" w14:textId="77777777" w:rsidR="003244B3" w:rsidRPr="00E600BC" w:rsidRDefault="003244B3" w:rsidP="00721D41">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CA4C5A">
        <w:rPr>
          <w:rFonts w:ascii="Trebuchet MS" w:hAnsi="Trebuchet MS" w:cs="Arial"/>
        </w:rPr>
        <w:t>/Firm</w:t>
      </w:r>
      <w:r w:rsidRPr="00E600BC">
        <w:rPr>
          <w:rFonts w:ascii="Trebuchet MS" w:hAnsi="Trebuchet MS" w:cs="Arial"/>
        </w:rPr>
        <w:t xml:space="preserve"> and in such manner as is provided by GCC F below.</w:t>
      </w:r>
    </w:p>
    <w:p w14:paraId="1F30AE48"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Payments to the Consultant</w:t>
      </w:r>
    </w:p>
    <w:p w14:paraId="299AC5D7"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1" w:name="_Toc509334010"/>
      <w:bookmarkStart w:id="182" w:name="_Toc351343735"/>
      <w:bookmarkStart w:id="183" w:name="_Toc300746789"/>
      <w:bookmarkStart w:id="184" w:name="_Toc325721785"/>
      <w:r w:rsidRPr="00E600BC">
        <w:rPr>
          <w:rFonts w:ascii="Trebuchet MS" w:hAnsi="Trebuchet MS" w:cs="Arial"/>
          <w:b/>
        </w:rPr>
        <w:t>Ceiling Amount</w:t>
      </w:r>
      <w:bookmarkEnd w:id="181"/>
    </w:p>
    <w:bookmarkEnd w:id="182"/>
    <w:bookmarkEnd w:id="183"/>
    <w:bookmarkEnd w:id="184"/>
    <w:p w14:paraId="31A4A019"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14:paraId="139EB481"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14:paraId="4A7F6F09"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in excess of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14:paraId="15D392A0"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5" w:name="_Toc351343736"/>
      <w:bookmarkStart w:id="186" w:name="_Toc509334011"/>
      <w:bookmarkStart w:id="187" w:name="_Toc300746790"/>
      <w:bookmarkStart w:id="188" w:name="_Toc325721786"/>
      <w:r w:rsidRPr="00E600BC">
        <w:rPr>
          <w:rFonts w:ascii="Trebuchet MS" w:hAnsi="Trebuchet MS" w:cs="Arial"/>
          <w:b/>
        </w:rPr>
        <w:t xml:space="preserve">Remuneration and </w:t>
      </w:r>
      <w:bookmarkEnd w:id="185"/>
      <w:r w:rsidRPr="00E600BC">
        <w:rPr>
          <w:rFonts w:ascii="Trebuchet MS" w:hAnsi="Trebuchet MS" w:cs="Arial"/>
          <w:b/>
        </w:rPr>
        <w:t>Reimbursable Expenses</w:t>
      </w:r>
      <w:bookmarkEnd w:id="186"/>
    </w:p>
    <w:bookmarkEnd w:id="187"/>
    <w:bookmarkEnd w:id="188"/>
    <w:p w14:paraId="70ACBC3E"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remuneration that shall be determined on the basis of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0808FA">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14:paraId="2DBE989A"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14:paraId="03F10C03"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14:paraId="51668E2E"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w:t>
      </w:r>
      <w:proofErr w:type="spellStart"/>
      <w:r w:rsidRPr="00E600BC">
        <w:rPr>
          <w:rFonts w:ascii="Trebuchet MS" w:hAnsi="Trebuchet MS" w:cs="Arial"/>
        </w:rPr>
        <w:t>i</w:t>
      </w:r>
      <w:proofErr w:type="spellEnd"/>
      <w:r w:rsidRPr="00E600BC">
        <w:rPr>
          <w:rFonts w:ascii="Trebuchet MS" w:hAnsi="Trebuchet MS" w:cs="Arial"/>
        </w:rPr>
        <w:t>) such salaries and allowances as the Consultant</w:t>
      </w:r>
      <w:r w:rsidR="000808FA">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w:t>
      </w:r>
      <w:r w:rsidRPr="00E600BC">
        <w:rPr>
          <w:rFonts w:ascii="Trebuchet MS" w:hAnsi="Trebuchet MS" w:cs="Arial"/>
        </w:rPr>
        <w:lastRenderedPageBreak/>
        <w:t xml:space="preserve">included in the Experts’ list in </w:t>
      </w:r>
      <w:r w:rsidRPr="00E600BC">
        <w:rPr>
          <w:rFonts w:ascii="Trebuchet MS" w:hAnsi="Trebuchet MS" w:cs="Arial"/>
          <w:b/>
        </w:rPr>
        <w:t>Appendix B</w:t>
      </w:r>
      <w:r w:rsidRPr="00E600BC">
        <w:rPr>
          <w:rFonts w:ascii="Trebuchet MS" w:hAnsi="Trebuchet MS" w:cs="Arial"/>
        </w:rPr>
        <w:t>, (iii) the Consultant</w:t>
      </w:r>
      <w:r w:rsidR="000808FA">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14:paraId="6669524D"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procuring entity</w:t>
      </w:r>
      <w:r w:rsidRPr="00E600BC">
        <w:rPr>
          <w:rFonts w:ascii="Trebuchet MS" w:hAnsi="Trebuchet MS" w:cs="Arial"/>
        </w:rPr>
        <w:t>, once the applicable remuneration rates and allowances are known.</w:t>
      </w:r>
    </w:p>
    <w:p w14:paraId="71873AC6"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9" w:name="_Toc509334012"/>
      <w:bookmarkStart w:id="190" w:name="_Toc300746791"/>
      <w:bookmarkStart w:id="191" w:name="_Toc325721787"/>
      <w:r w:rsidRPr="00E600BC">
        <w:rPr>
          <w:rFonts w:ascii="Trebuchet MS" w:hAnsi="Trebuchet MS" w:cs="Arial"/>
          <w:b/>
        </w:rPr>
        <w:t>Taxes and Duties</w:t>
      </w:r>
      <w:bookmarkEnd w:id="189"/>
    </w:p>
    <w:bookmarkEnd w:id="190"/>
    <w:bookmarkEnd w:id="191"/>
    <w:p w14:paraId="6BE69FDC" w14:textId="77777777"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The Consultant</w:t>
      </w:r>
      <w:r w:rsidR="000808FA">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098FA45A" w14:textId="77777777"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0808FA">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0808FA">
        <w:rPr>
          <w:rFonts w:ascii="Trebuchet MS" w:hAnsi="Trebuchet MS" w:cs="Arial"/>
        </w:rPr>
        <w:t>/Firm</w:t>
      </w:r>
      <w:r w:rsidRPr="00E600BC">
        <w:rPr>
          <w:rFonts w:ascii="Trebuchet MS" w:hAnsi="Trebuchet MS" w:cs="Arial"/>
        </w:rPr>
        <w:t>.</w:t>
      </w:r>
    </w:p>
    <w:p w14:paraId="66A0B3AF"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2" w:name="_Toc509334013"/>
      <w:bookmarkStart w:id="193" w:name="_Toc351343737"/>
      <w:bookmarkStart w:id="194" w:name="_Toc300746792"/>
      <w:bookmarkStart w:id="195" w:name="_Toc325721788"/>
      <w:r w:rsidRPr="00E600BC">
        <w:rPr>
          <w:rFonts w:ascii="Trebuchet MS" w:hAnsi="Trebuchet MS" w:cs="Arial"/>
          <w:b/>
        </w:rPr>
        <w:t>Currency of Payment</w:t>
      </w:r>
      <w:bookmarkEnd w:id="192"/>
    </w:p>
    <w:bookmarkEnd w:id="193"/>
    <w:bookmarkEnd w:id="194"/>
    <w:bookmarkEnd w:id="195"/>
    <w:p w14:paraId="3E1A3A1C" w14:textId="77777777" w:rsidR="003244B3" w:rsidRPr="00E600BC" w:rsidRDefault="003244B3" w:rsidP="00721D41">
      <w:pPr>
        <w:numPr>
          <w:ilvl w:val="0"/>
          <w:numId w:val="104"/>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bookmarkStart w:id="196" w:name="_Toc300746793"/>
      <w:bookmarkStart w:id="197" w:name="_Toc325721789"/>
    </w:p>
    <w:p w14:paraId="0F340F7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8" w:name="_Toc509334014"/>
      <w:r w:rsidRPr="00E600BC">
        <w:rPr>
          <w:rFonts w:ascii="Trebuchet MS" w:hAnsi="Trebuchet MS" w:cs="Arial"/>
          <w:b/>
        </w:rPr>
        <w:t>Mode of Billing and Payment</w:t>
      </w:r>
      <w:bookmarkEnd w:id="198"/>
    </w:p>
    <w:bookmarkEnd w:id="196"/>
    <w:bookmarkEnd w:id="197"/>
    <w:p w14:paraId="5B4283D9" w14:textId="77777777" w:rsidR="003244B3" w:rsidRPr="00E600BC" w:rsidRDefault="003244B3" w:rsidP="00721D41">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14:paraId="21C91571"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14:paraId="3A486253"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08F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14:paraId="05F0CE91"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08FA">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08FA">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14:paraId="02313DF0"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08FA">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lastRenderedPageBreak/>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08FA">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08FA">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in excess of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08FA">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08FA">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14:paraId="3621C893"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08FA">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14:paraId="49188592" w14:textId="77777777" w:rsidR="003244B3" w:rsidRPr="00E600BC" w:rsidRDefault="003244B3" w:rsidP="00721D41">
      <w:pPr>
        <w:pStyle w:val="ListParagraph"/>
        <w:numPr>
          <w:ilvl w:val="0"/>
          <w:numId w:val="96"/>
        </w:numPr>
        <w:spacing w:after="120" w:line="240" w:lineRule="auto"/>
        <w:ind w:left="1080" w:right="-72"/>
        <w:contextualSpacing w:val="0"/>
        <w:jc w:val="both"/>
        <w:rPr>
          <w:rFonts w:ascii="Trebuchet MS" w:hAnsi="Trebuchet MS" w:cs="Arial"/>
        </w:rPr>
      </w:pPr>
      <w:r w:rsidRPr="00E600BC">
        <w:rPr>
          <w:rFonts w:ascii="Trebuchet MS" w:hAnsi="Trebuchet MS" w:cs="Arial"/>
        </w:rPr>
        <w:t xml:space="preserve">With the exception of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08FA">
        <w:rPr>
          <w:rFonts w:ascii="Trebuchet MS" w:hAnsi="Trebuchet MS" w:cs="Arial"/>
        </w:rPr>
        <w:t>/Firm</w:t>
      </w:r>
      <w:r w:rsidRPr="00E600BC">
        <w:rPr>
          <w:rFonts w:ascii="Trebuchet MS" w:hAnsi="Trebuchet MS" w:cs="Arial"/>
        </w:rPr>
        <w:t xml:space="preserve"> of any obligations hereunder.</w:t>
      </w:r>
    </w:p>
    <w:p w14:paraId="4CC91E89"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9" w:name="_Toc509334015"/>
      <w:bookmarkStart w:id="200" w:name="_Toc300746794"/>
      <w:bookmarkStart w:id="201" w:name="_Toc325721790"/>
      <w:r w:rsidRPr="00E600BC">
        <w:rPr>
          <w:rFonts w:ascii="Trebuchet MS" w:hAnsi="Trebuchet MS" w:cs="Arial"/>
          <w:b/>
        </w:rPr>
        <w:t>Interest on Delayed Payments</w:t>
      </w:r>
      <w:bookmarkEnd w:id="199"/>
    </w:p>
    <w:bookmarkEnd w:id="200"/>
    <w:bookmarkEnd w:id="201"/>
    <w:p w14:paraId="5AA54835" w14:textId="77777777" w:rsidR="003244B3" w:rsidRPr="00E600BC" w:rsidRDefault="003244B3" w:rsidP="00721D41">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08FA">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11CFFC50"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Fairness and Good Faith</w:t>
      </w:r>
    </w:p>
    <w:p w14:paraId="730F417B"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2" w:name="_Toc509334016"/>
      <w:r w:rsidRPr="00E600BC">
        <w:rPr>
          <w:rFonts w:ascii="Trebuchet MS" w:hAnsi="Trebuchet MS" w:cs="Arial"/>
          <w:b/>
        </w:rPr>
        <w:t>Good Faith</w:t>
      </w:r>
      <w:bookmarkEnd w:id="202"/>
    </w:p>
    <w:p w14:paraId="2B500345" w14:textId="77777777" w:rsidR="003244B3" w:rsidRPr="00E600BC" w:rsidRDefault="003244B3" w:rsidP="00721D41">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379A4403"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Settlement of Disputes</w:t>
      </w:r>
    </w:p>
    <w:p w14:paraId="342FE7A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3" w:name="_Toc509334017"/>
      <w:r w:rsidRPr="00E600BC">
        <w:rPr>
          <w:rFonts w:ascii="Trebuchet MS" w:hAnsi="Trebuchet MS" w:cs="Arial"/>
          <w:b/>
        </w:rPr>
        <w:t>Amicable Settlement</w:t>
      </w:r>
      <w:bookmarkEnd w:id="203"/>
    </w:p>
    <w:p w14:paraId="2CD7C7B8"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6D159896"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708B9BEA"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14:paraId="36E94FBA" w14:textId="77777777" w:rsidR="005F7290"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lastRenderedPageBreak/>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2FA465D1" w14:textId="77777777" w:rsidR="003244B3"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14:paraId="50E2D53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4" w:name="_Toc509334018"/>
      <w:r w:rsidRPr="00E600BC">
        <w:rPr>
          <w:rFonts w:ascii="Trebuchet MS" w:hAnsi="Trebuchet MS" w:cs="Arial"/>
          <w:b/>
        </w:rPr>
        <w:t>Dispute Resolution</w:t>
      </w:r>
      <w:bookmarkEnd w:id="204"/>
    </w:p>
    <w:p w14:paraId="2919C9F0" w14:textId="77777777" w:rsidR="003244B3" w:rsidRPr="00E600BC" w:rsidRDefault="003244B3" w:rsidP="00721D41">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5D64CFCE"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7"/>
          <w:pgSz w:w="11906" w:h="16838" w:code="9"/>
          <w:pgMar w:top="1440" w:right="1440" w:bottom="1440" w:left="1440" w:header="720" w:footer="720" w:gutter="0"/>
          <w:cols w:space="720"/>
          <w:docGrid w:linePitch="360"/>
        </w:sectPr>
      </w:pPr>
      <w:bookmarkStart w:id="205" w:name="_Toc300745682"/>
      <w:bookmarkStart w:id="206" w:name="_Toc300746801"/>
      <w:bookmarkStart w:id="207" w:name="_Toc325721799"/>
    </w:p>
    <w:p w14:paraId="7F8506F2" w14:textId="77777777"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08" w:name="_Toc509334019"/>
      <w:r w:rsidRPr="00E600BC">
        <w:rPr>
          <w:rFonts w:ascii="Trebuchet MS" w:hAnsi="Trebuchet MS" w:cs="Arial"/>
          <w:color w:val="auto"/>
          <w:sz w:val="32"/>
          <w:szCs w:val="32"/>
          <w:lang w:val="en-US"/>
        </w:rPr>
        <w:lastRenderedPageBreak/>
        <w:t>II. Special Conditions of Contract</w:t>
      </w:r>
      <w:bookmarkEnd w:id="205"/>
      <w:bookmarkEnd w:id="206"/>
      <w:bookmarkEnd w:id="207"/>
      <w:bookmarkEnd w:id="208"/>
    </w:p>
    <w:p w14:paraId="2D686E72" w14:textId="77777777"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14:paraId="040A6009" w14:textId="77777777" w:rsidTr="00706430">
        <w:tc>
          <w:tcPr>
            <w:tcW w:w="1980" w:type="dxa"/>
            <w:tcMar>
              <w:top w:w="85" w:type="dxa"/>
              <w:bottom w:w="142" w:type="dxa"/>
              <w:right w:w="170" w:type="dxa"/>
            </w:tcMar>
          </w:tcPr>
          <w:p w14:paraId="1A61E10F" w14:textId="77777777"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14:paraId="3803C787" w14:textId="77777777"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14:paraId="5B82A122" w14:textId="77777777" w:rsidTr="00706430">
        <w:tc>
          <w:tcPr>
            <w:tcW w:w="1980" w:type="dxa"/>
            <w:tcMar>
              <w:top w:w="85" w:type="dxa"/>
              <w:bottom w:w="142" w:type="dxa"/>
              <w:right w:w="170" w:type="dxa"/>
            </w:tcMar>
          </w:tcPr>
          <w:p w14:paraId="1D12F284" w14:textId="77777777"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14:paraId="7AEE831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2B284B6C" w14:textId="77777777"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proofErr w:type="gramEnd"/>
            <w:r w:rsidR="00706430" w:rsidRPr="00E600BC">
              <w:rPr>
                <w:rFonts w:ascii="Trebuchet MS" w:eastAsia="Times New Roman" w:hAnsi="Trebuchet MS" w:cs="Arial"/>
                <w:u w:val="single"/>
              </w:rPr>
              <w:tab/>
            </w:r>
          </w:p>
          <w:p w14:paraId="43E2331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57CEF6C9"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9DE596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218C333"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2B053BE4"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2D774C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1EA856DB"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B18D180"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229DFF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706430" w:rsidRPr="00E600BC" w14:paraId="2642A3D6" w14:textId="77777777" w:rsidTr="00706430">
        <w:tc>
          <w:tcPr>
            <w:tcW w:w="1980" w:type="dxa"/>
            <w:tcMar>
              <w:top w:w="85" w:type="dxa"/>
              <w:bottom w:w="142" w:type="dxa"/>
              <w:right w:w="170" w:type="dxa"/>
            </w:tcMar>
          </w:tcPr>
          <w:p w14:paraId="3D6C8658"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14:paraId="076AB484" w14:textId="77777777"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239BD790"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
          <w:p w14:paraId="2CA97E37"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7D5BC1B8"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14:paraId="4423A375" w14:textId="77777777"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14:paraId="5B5D2273" w14:textId="77777777" w:rsidTr="00706430">
        <w:tc>
          <w:tcPr>
            <w:tcW w:w="1980" w:type="dxa"/>
            <w:tcMar>
              <w:top w:w="85" w:type="dxa"/>
              <w:bottom w:w="142" w:type="dxa"/>
              <w:right w:w="170" w:type="dxa"/>
            </w:tcMar>
          </w:tcPr>
          <w:p w14:paraId="65940488"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14:paraId="7A7ED3A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6E8AD6B4" w14:textId="77777777"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14:paraId="5F5BAF33" w14:textId="77777777"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14:paraId="7D0170AA" w14:textId="77777777" w:rsidTr="00706430">
        <w:tc>
          <w:tcPr>
            <w:tcW w:w="1980" w:type="dxa"/>
            <w:tcMar>
              <w:top w:w="85" w:type="dxa"/>
              <w:bottom w:w="142" w:type="dxa"/>
              <w:right w:w="170" w:type="dxa"/>
            </w:tcMar>
          </w:tcPr>
          <w:p w14:paraId="1EFF7756"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14:paraId="4991E4C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14:paraId="162B08A1" w14:textId="77777777" w:rsidTr="00706430">
        <w:tc>
          <w:tcPr>
            <w:tcW w:w="1980" w:type="dxa"/>
            <w:tcMar>
              <w:top w:w="85" w:type="dxa"/>
              <w:bottom w:w="142" w:type="dxa"/>
              <w:right w:w="170" w:type="dxa"/>
            </w:tcMar>
          </w:tcPr>
          <w:p w14:paraId="3B4C1E92"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14:paraId="723DA7C5"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25A1D83"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four months].</w:t>
            </w:r>
          </w:p>
        </w:tc>
      </w:tr>
      <w:tr w:rsidR="00706430" w:rsidRPr="00E600BC" w14:paraId="4192799A" w14:textId="77777777" w:rsidTr="00706430">
        <w:tc>
          <w:tcPr>
            <w:tcW w:w="1980" w:type="dxa"/>
            <w:tcMar>
              <w:top w:w="85" w:type="dxa"/>
              <w:bottom w:w="142" w:type="dxa"/>
              <w:right w:w="170" w:type="dxa"/>
            </w:tcMar>
          </w:tcPr>
          <w:p w14:paraId="0BF6BA65"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14:paraId="1359671F"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67D5CD1A"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14:paraId="102A4B2B"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706430" w:rsidRPr="00E600BC" w14:paraId="650F8902" w14:textId="77777777" w:rsidTr="00706430">
        <w:tc>
          <w:tcPr>
            <w:tcW w:w="1980" w:type="dxa"/>
            <w:tcMar>
              <w:top w:w="85" w:type="dxa"/>
              <w:bottom w:w="142" w:type="dxa"/>
              <w:right w:w="170" w:type="dxa"/>
            </w:tcMar>
          </w:tcPr>
          <w:p w14:paraId="2B4FDFA4"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14:paraId="3243502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B65A24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twelve months]</w:t>
            </w:r>
          </w:p>
        </w:tc>
      </w:tr>
      <w:tr w:rsidR="00706430" w:rsidRPr="00E600BC" w14:paraId="656146BE" w14:textId="77777777" w:rsidTr="00706430">
        <w:trPr>
          <w:trHeight w:val="625"/>
        </w:trPr>
        <w:tc>
          <w:tcPr>
            <w:tcW w:w="1980" w:type="dxa"/>
            <w:tcMar>
              <w:top w:w="85" w:type="dxa"/>
              <w:bottom w:w="142" w:type="dxa"/>
              <w:right w:w="170" w:type="dxa"/>
            </w:tcMar>
          </w:tcPr>
          <w:p w14:paraId="2007FE4D"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14:paraId="6DB38B04" w14:textId="77777777"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08FA">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14:paraId="1BE8F764"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53677033"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14:paraId="42482932" w14:textId="77777777"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proofErr w:type="spellStart"/>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’s</w:t>
            </w:r>
            <w:proofErr w:type="spellEnd"/>
            <w:r w:rsidR="00587EDD" w:rsidRPr="00E600BC">
              <w:rPr>
                <w:rFonts w:ascii="Trebuchet MS" w:eastAsia="Times New Roman" w:hAnsi="Trebuchet MS" w:cs="Arial"/>
                <w:i/>
                <w:color w:val="0066FF"/>
              </w:rPr>
              <w:t xml:space="preserve"> </w:t>
            </w:r>
            <w:r w:rsidRPr="00E600BC">
              <w:rPr>
                <w:rFonts w:ascii="Trebuchet MS" w:eastAsia="Times New Roman" w:hAnsi="Trebuchet MS" w:cs="Arial"/>
                <w:i/>
                <w:color w:val="0066FF"/>
              </w:rPr>
              <w:t>procurement policy provisions on conflict of interest.]</w:t>
            </w:r>
          </w:p>
        </w:tc>
      </w:tr>
      <w:tr w:rsidR="00706430" w:rsidRPr="00E600BC" w14:paraId="5C96C6F6" w14:textId="77777777" w:rsidTr="00706430">
        <w:tc>
          <w:tcPr>
            <w:tcW w:w="1980" w:type="dxa"/>
            <w:tcMar>
              <w:top w:w="85" w:type="dxa"/>
              <w:bottom w:w="142" w:type="dxa"/>
              <w:right w:w="170" w:type="dxa"/>
            </w:tcMar>
          </w:tcPr>
          <w:p w14:paraId="5FE3D039" w14:textId="77777777"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41B7F572" w14:textId="77777777"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494FEEFB" w14:textId="77777777"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14:paraId="1A8FE17C" w14:textId="77777777"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1CCA24C5" w14:textId="77777777"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11F1616D" w14:textId="77777777"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 or on the part of any person or a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 with respect to damage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4334D7D" w14:textId="77777777"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6F30ABC5" w14:textId="77777777"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393A8C0B" w14:textId="77777777"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161B55FE" w14:textId="77777777"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affect the Consultant</w:t>
            </w:r>
            <w:r w:rsidR="0080101A">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31BEBC81" w14:textId="77777777"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(ii) be construed as providing the Consultant</w:t>
            </w:r>
            <w:r w:rsidR="0080101A">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14:paraId="7D52626C" w14:textId="77777777"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80101A">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14:paraId="62EE10C3" w14:textId="77777777" w:rsidTr="00706430">
        <w:tc>
          <w:tcPr>
            <w:tcW w:w="1980" w:type="dxa"/>
            <w:tcMar>
              <w:top w:w="85" w:type="dxa"/>
              <w:bottom w:w="142" w:type="dxa"/>
              <w:right w:w="170" w:type="dxa"/>
            </w:tcMar>
          </w:tcPr>
          <w:p w14:paraId="1F5BC3C7"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24.1</w:t>
            </w:r>
          </w:p>
          <w:p w14:paraId="1E727F2A"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298527E1"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7457B05C"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14:paraId="6315C084" w14:textId="77777777" w:rsidR="00706430" w:rsidRPr="00E600BC" w:rsidRDefault="00706430" w:rsidP="00721D41">
            <w:pPr>
              <w:numPr>
                <w:ilvl w:val="1"/>
                <w:numId w:val="98"/>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548774F9"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80101A">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6B9F594F"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5B321845" w14:textId="77777777" w:rsidR="00706430" w:rsidRPr="00E600BC" w:rsidRDefault="009524DC" w:rsidP="00721D41">
            <w:pPr>
              <w:numPr>
                <w:ilvl w:val="1"/>
                <w:numId w:val="98"/>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as well as, with respect to such Experts, any such life, health, accident, travel or other insurance as may be appropriate; and</w:t>
            </w:r>
          </w:p>
          <w:p w14:paraId="2BD9F08D"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14:paraId="0F069BBF" w14:textId="77777777" w:rsidTr="00706430">
        <w:tc>
          <w:tcPr>
            <w:tcW w:w="1980" w:type="dxa"/>
            <w:tcMar>
              <w:top w:w="85" w:type="dxa"/>
              <w:bottom w:w="142" w:type="dxa"/>
              <w:right w:w="170" w:type="dxa"/>
            </w:tcMar>
          </w:tcPr>
          <w:p w14:paraId="6205E3E0"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14:paraId="1703FCD1" w14:textId="77777777"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14:paraId="0B9E3B64" w14:textId="77777777" w:rsidTr="00706430">
        <w:tc>
          <w:tcPr>
            <w:tcW w:w="1980" w:type="dxa"/>
            <w:tcMar>
              <w:top w:w="85" w:type="dxa"/>
              <w:bottom w:w="142" w:type="dxa"/>
              <w:right w:w="170" w:type="dxa"/>
            </w:tcMar>
          </w:tcPr>
          <w:p w14:paraId="0B919C3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14:paraId="6C23D6A7"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5EEC698"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24458DD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80101A">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14:paraId="1B600631"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4DDA5466" w14:textId="77777777"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80101A">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14:paraId="4BE4BBA6"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20FFAD0B"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14:paraId="3B2E4F65" w14:textId="77777777" w:rsidTr="00706430">
        <w:tc>
          <w:tcPr>
            <w:tcW w:w="1980" w:type="dxa"/>
            <w:tcMar>
              <w:top w:w="85" w:type="dxa"/>
              <w:bottom w:w="142" w:type="dxa"/>
              <w:right w:w="170" w:type="dxa"/>
            </w:tcMar>
          </w:tcPr>
          <w:p w14:paraId="50592E3D"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14:paraId="084FBBDF" w14:textId="77777777"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75E70817"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or state “none”.</w:t>
            </w:r>
            <w:r w:rsidRPr="00E600BC">
              <w:rPr>
                <w:rFonts w:ascii="Trebuchet MS" w:eastAsia="Times New Roman" w:hAnsi="Trebuchet MS" w:cs="Arial"/>
                <w:i/>
                <w:color w:val="0070C0"/>
              </w:rPr>
              <w:t>]</w:t>
            </w:r>
          </w:p>
        </w:tc>
      </w:tr>
      <w:tr w:rsidR="00706430" w:rsidRPr="00E600BC" w14:paraId="7DD3DE1C" w14:textId="77777777" w:rsidTr="00706430">
        <w:tc>
          <w:tcPr>
            <w:tcW w:w="1980" w:type="dxa"/>
            <w:tcMar>
              <w:top w:w="85" w:type="dxa"/>
              <w:bottom w:w="142" w:type="dxa"/>
              <w:right w:w="170" w:type="dxa"/>
            </w:tcMar>
          </w:tcPr>
          <w:p w14:paraId="7AA8A50A"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14:paraId="32D0582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14:paraId="0EC4208D" w14:textId="77777777" w:rsidTr="00706430">
        <w:tc>
          <w:tcPr>
            <w:tcW w:w="1980" w:type="dxa"/>
            <w:tcMar>
              <w:top w:w="85" w:type="dxa"/>
              <w:bottom w:w="142" w:type="dxa"/>
              <w:right w:w="170" w:type="dxa"/>
            </w:tcMar>
          </w:tcPr>
          <w:p w14:paraId="43FCCC9C"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14:paraId="54426100"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[indicate: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11901F29"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[indicate: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14:paraId="6108196C"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80101A">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Consultant. </w:t>
            </w:r>
          </w:p>
        </w:tc>
      </w:tr>
      <w:tr w:rsidR="00706430" w:rsidRPr="00E600BC" w14:paraId="0E1CE4EE" w14:textId="77777777" w:rsidTr="00706430">
        <w:tc>
          <w:tcPr>
            <w:tcW w:w="1980" w:type="dxa"/>
            <w:tcMar>
              <w:top w:w="85" w:type="dxa"/>
              <w:bottom w:w="142" w:type="dxa"/>
              <w:right w:w="170" w:type="dxa"/>
            </w:tcMar>
          </w:tcPr>
          <w:p w14:paraId="15216C4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14:paraId="3E44D72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 xml:space="preserve">[insert “applies” or </w:t>
            </w:r>
            <w:proofErr w:type="gramStart"/>
            <w:r w:rsidRPr="00E600BC">
              <w:rPr>
                <w:rFonts w:ascii="Trebuchet MS" w:eastAsia="Times New Roman" w:hAnsi="Trebuchet MS" w:cs="Arial"/>
                <w:i/>
                <w:color w:val="0070C0"/>
              </w:rPr>
              <w:t>“ does</w:t>
            </w:r>
            <w:proofErr w:type="gramEnd"/>
            <w:r w:rsidRPr="00E600BC">
              <w:rPr>
                <w:rFonts w:ascii="Trebuchet MS" w:eastAsia="Times New Roman" w:hAnsi="Trebuchet MS" w:cs="Arial"/>
                <w:i/>
                <w:color w:val="0070C0"/>
              </w:rPr>
              <w:t xml:space="preserve"> not apply”]</w:t>
            </w:r>
          </w:p>
          <w:p w14:paraId="720000A9"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14:paraId="0526446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14:paraId="281A6082"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14:paraId="16F52D33"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on the basis of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14:paraId="56D3CC6D"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03F2B04A" wp14:editId="1061BBEF">
                  <wp:extent cx="80010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10738A62" wp14:editId="3B907AD0">
                  <wp:extent cx="152400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165655B4"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0922A7A5"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adjusted remuneration; </w:t>
            </w:r>
          </w:p>
          <w:p w14:paraId="118622D6"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in foreign currency;</w:t>
            </w:r>
          </w:p>
          <w:p w14:paraId="61F32091"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473536B0"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F7FD9DF" w14:textId="77777777"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lastRenderedPageBreak/>
              <w:t xml:space="preserve">        The Consultant</w:t>
            </w:r>
            <w:r w:rsidR="0080101A">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46D63B58"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14:paraId="23AF780F"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30C453A8" wp14:editId="76CA228E">
                  <wp:extent cx="8001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439C8936" wp14:editId="6748BE8C">
                  <wp:extent cx="15240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1D9DB02B"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457C177F"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w:t>
            </w:r>
            <w:proofErr w:type="spellEnd"/>
            <w:r w:rsidRPr="00E600BC">
              <w:rPr>
                <w:rFonts w:ascii="Trebuchet MS" w:eastAsia="Times New Roman" w:hAnsi="Trebuchet MS" w:cs="Arial"/>
              </w:rPr>
              <w:t xml:space="preserve"> is the adjusted remuneration;</w:t>
            </w:r>
          </w:p>
          <w:p w14:paraId="449E2D9E"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i/>
                <w:vertAlign w:val="subscript"/>
              </w:rPr>
              <w:t xml:space="preserve">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in local currency;</w:t>
            </w:r>
          </w:p>
          <w:p w14:paraId="0348CF02"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14:paraId="1B3A339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2D982EC"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14:paraId="0D804D29" w14:textId="77777777"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14:paraId="26C798D9" w14:textId="77777777" w:rsidTr="00706430">
        <w:tc>
          <w:tcPr>
            <w:tcW w:w="1980" w:type="dxa"/>
            <w:tcMar>
              <w:top w:w="85" w:type="dxa"/>
              <w:bottom w:w="142" w:type="dxa"/>
              <w:right w:w="170" w:type="dxa"/>
            </w:tcMar>
          </w:tcPr>
          <w:p w14:paraId="0587396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14:paraId="2FB308EE" w14:textId="77777777"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14:paraId="026A4F62"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43740990" w14:textId="77777777"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shall pay the withholding tax or the Consultant</w:t>
            </w:r>
            <w:r w:rsidR="0037004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14:paraId="559FC48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lastRenderedPageBreak/>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14:paraId="6D43A9D6"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 the Sub-consultants and the Experts in respect of:</w:t>
            </w:r>
          </w:p>
          <w:p w14:paraId="57D7706D"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7F00DED5"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37004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5F719E64"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4D65CD6"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370044">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14:paraId="4EB456E8" w14:textId="77777777" w:rsidR="00706430" w:rsidRPr="00E600BC" w:rsidRDefault="00706430" w:rsidP="00721D41">
            <w:pPr>
              <w:numPr>
                <w:ilvl w:val="0"/>
                <w:numId w:val="97"/>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14:paraId="7776E1F6" w14:textId="77777777" w:rsidR="00706430" w:rsidRPr="00E600BC" w:rsidRDefault="00706430" w:rsidP="00721D41">
            <w:pPr>
              <w:numPr>
                <w:ilvl w:val="0"/>
                <w:numId w:val="97"/>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14:paraId="7B501BC9" w14:textId="77777777" w:rsidTr="00706430">
        <w:tc>
          <w:tcPr>
            <w:tcW w:w="1980" w:type="dxa"/>
            <w:tcMar>
              <w:top w:w="85" w:type="dxa"/>
              <w:bottom w:w="142" w:type="dxa"/>
              <w:right w:w="170" w:type="dxa"/>
            </w:tcMar>
          </w:tcPr>
          <w:p w14:paraId="523F87A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14:paraId="6A453005" w14:textId="77777777"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w:t>
            </w:r>
            <w:proofErr w:type="spellStart"/>
            <w:r w:rsidRPr="00E600BC">
              <w:rPr>
                <w:rFonts w:ascii="Trebuchet MS" w:eastAsia="Times New Roman" w:hAnsi="Trebuchet MS" w:cs="Arial"/>
                <w:i/>
              </w:rPr>
              <w:t>ies</w:t>
            </w:r>
            <w:proofErr w:type="spellEnd"/>
            <w:r w:rsidRPr="00E600BC">
              <w:rPr>
                <w:rFonts w:ascii="Trebuchet MS" w:eastAsia="Times New Roman" w:hAnsi="Trebuchet MS" w:cs="Arial"/>
                <w:i/>
              </w:rPr>
              <w:t>)</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w:t>
            </w:r>
            <w:proofErr w:type="spellStart"/>
            <w:r w:rsidR="00706430" w:rsidRPr="00E600BC">
              <w:rPr>
                <w:rFonts w:ascii="Trebuchet MS" w:eastAsia="Times New Roman" w:hAnsi="Trebuchet MS" w:cs="Arial"/>
                <w:i/>
                <w:color w:val="0070C0"/>
              </w:rPr>
              <w:t>ies</w:t>
            </w:r>
            <w:proofErr w:type="spellEnd"/>
            <w:r w:rsidR="00706430" w:rsidRPr="00E600BC">
              <w:rPr>
                <w:rFonts w:ascii="Trebuchet MS" w:eastAsia="Times New Roman" w:hAnsi="Trebuchet MS" w:cs="Arial"/>
                <w:i/>
                <w:color w:val="0070C0"/>
              </w:rPr>
              <w:t>) which should be the same as in the Financial Proposal, Form FIN-2]</w:t>
            </w:r>
          </w:p>
        </w:tc>
      </w:tr>
      <w:tr w:rsidR="00706430" w:rsidRPr="00E600BC" w14:paraId="58EEF2D0" w14:textId="77777777" w:rsidTr="00706430">
        <w:tc>
          <w:tcPr>
            <w:tcW w:w="1980" w:type="dxa"/>
            <w:tcMar>
              <w:top w:w="85" w:type="dxa"/>
              <w:bottom w:w="142" w:type="dxa"/>
              <w:right w:w="170" w:type="dxa"/>
            </w:tcMar>
          </w:tcPr>
          <w:p w14:paraId="4B46E468"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14:paraId="79B54351"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39E47CF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0D9A604E"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lastRenderedPageBreak/>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14:paraId="766D44A2"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tc>
      </w:tr>
      <w:tr w:rsidR="00706430" w:rsidRPr="00E600BC" w14:paraId="4561ACBE" w14:textId="77777777" w:rsidTr="00706430">
        <w:tc>
          <w:tcPr>
            <w:tcW w:w="1980" w:type="dxa"/>
            <w:tcMar>
              <w:top w:w="85" w:type="dxa"/>
              <w:bottom w:w="142" w:type="dxa"/>
              <w:right w:w="170" w:type="dxa"/>
            </w:tcMar>
          </w:tcPr>
          <w:p w14:paraId="61E5E80F" w14:textId="77777777"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14:paraId="4C0460C3"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37004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F010675"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e.g.</w:t>
            </w:r>
            <w:proofErr w:type="gramEnd"/>
            <w:r w:rsidRPr="00E600BC">
              <w:rPr>
                <w:rFonts w:ascii="Trebuchet MS" w:eastAsia="Times New Roman" w:hAnsi="Trebuchet MS" w:cs="Arial"/>
                <w:i/>
                <w:color w:val="0070C0"/>
              </w:rPr>
              <w:t xml:space="preserve"> “every quarter”, “every six months”, “every two weeks”, etc.].</w:t>
            </w:r>
            <w:r w:rsidRPr="00E600BC">
              <w:rPr>
                <w:rFonts w:ascii="Trebuchet MS" w:eastAsia="Times New Roman" w:hAnsi="Trebuchet MS" w:cs="Arial"/>
                <w:color w:val="0070C0"/>
              </w:rPr>
              <w:t>]</w:t>
            </w:r>
          </w:p>
        </w:tc>
      </w:tr>
      <w:tr w:rsidR="00706430" w:rsidRPr="00E600BC" w14:paraId="61E45B04" w14:textId="77777777" w:rsidTr="00706430">
        <w:tc>
          <w:tcPr>
            <w:tcW w:w="1980" w:type="dxa"/>
            <w:tcMar>
              <w:top w:w="85" w:type="dxa"/>
              <w:bottom w:w="142" w:type="dxa"/>
              <w:right w:w="170" w:type="dxa"/>
            </w:tcMar>
          </w:tcPr>
          <w:p w14:paraId="4F2CC0A0"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14:paraId="02E69E88"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645C8A2A"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4D2D6765"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14:paraId="3ED52F65" w14:textId="77777777" w:rsidTr="00706430">
        <w:tc>
          <w:tcPr>
            <w:tcW w:w="1980" w:type="dxa"/>
            <w:tcMar>
              <w:top w:w="85" w:type="dxa"/>
              <w:bottom w:w="142" w:type="dxa"/>
              <w:right w:w="170" w:type="dxa"/>
            </w:tcMar>
          </w:tcPr>
          <w:p w14:paraId="108493AE" w14:textId="77777777"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14:paraId="49222AEA"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14:paraId="6ABA9605" w14:textId="77777777" w:rsidTr="00706430">
        <w:tc>
          <w:tcPr>
            <w:tcW w:w="1980" w:type="dxa"/>
            <w:tcMar>
              <w:top w:w="85" w:type="dxa"/>
              <w:bottom w:w="142" w:type="dxa"/>
              <w:right w:w="170" w:type="dxa"/>
            </w:tcMar>
          </w:tcPr>
          <w:p w14:paraId="13880E1C" w14:textId="77777777"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14:paraId="65920889"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14:paraId="2E5E4ABC"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7265D567"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47B8B8B8"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lastRenderedPageBreak/>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14933EB1"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14:paraId="6FD8C997" w14:textId="77777777"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14:paraId="6C747E3A" w14:textId="77777777" w:rsidTr="00706430">
        <w:tc>
          <w:tcPr>
            <w:tcW w:w="1980" w:type="dxa"/>
            <w:tcMar>
              <w:top w:w="85" w:type="dxa"/>
              <w:bottom w:w="142" w:type="dxa"/>
              <w:right w:w="170" w:type="dxa"/>
            </w:tcMar>
          </w:tcPr>
          <w:p w14:paraId="131A3AE0"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14:paraId="70515CEB" w14:textId="77777777"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7C669063" w14:textId="77777777"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5BE3143" w14:textId="77777777"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C1B5B53" w14:textId="77777777" w:rsidR="0061485B" w:rsidRPr="00E600BC" w:rsidRDefault="0061485B" w:rsidP="002910EE">
      <w:pPr>
        <w:spacing w:after="120" w:line="240" w:lineRule="auto"/>
        <w:rPr>
          <w:rFonts w:ascii="Trebuchet MS" w:eastAsia="Times New Roman" w:hAnsi="Trebuchet MS" w:cs="Arial"/>
          <w:color w:val="0070C0"/>
        </w:rPr>
      </w:pPr>
    </w:p>
    <w:p w14:paraId="508B5A7D" w14:textId="77777777"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42"/>
          <w:pgSz w:w="11906" w:h="16838" w:code="9"/>
          <w:pgMar w:top="1440" w:right="1440" w:bottom="1440" w:left="1440" w:header="720" w:footer="720" w:gutter="0"/>
          <w:cols w:space="720"/>
          <w:docGrid w:linePitch="360"/>
        </w:sectPr>
      </w:pPr>
      <w:bookmarkStart w:id="209" w:name="_Toc350746358"/>
      <w:bookmarkStart w:id="210" w:name="_Toc350849423"/>
      <w:bookmarkStart w:id="211" w:name="_Toc351343748"/>
      <w:bookmarkStart w:id="212" w:name="_Toc300745683"/>
      <w:bookmarkStart w:id="213" w:name="_Toc300746802"/>
      <w:bookmarkStart w:id="214" w:name="_Toc325721800"/>
    </w:p>
    <w:p w14:paraId="0D1B575D" w14:textId="77777777"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5" w:name="_Toc509334020"/>
      <w:r w:rsidRPr="00E600BC">
        <w:rPr>
          <w:rFonts w:ascii="Trebuchet MS" w:hAnsi="Trebuchet MS" w:cs="Arial"/>
          <w:color w:val="auto"/>
          <w:sz w:val="22"/>
          <w:szCs w:val="22"/>
          <w:lang w:val="en-US"/>
        </w:rPr>
        <w:lastRenderedPageBreak/>
        <w:t>III. Appendices</w:t>
      </w:r>
      <w:bookmarkStart w:id="216" w:name="_Toc350849424"/>
      <w:bookmarkStart w:id="217" w:name="_Toc351343749"/>
      <w:bookmarkStart w:id="218" w:name="_Toc300745684"/>
      <w:bookmarkEnd w:id="209"/>
      <w:bookmarkEnd w:id="210"/>
      <w:bookmarkEnd w:id="211"/>
      <w:bookmarkEnd w:id="212"/>
      <w:bookmarkEnd w:id="213"/>
      <w:bookmarkEnd w:id="214"/>
      <w:bookmarkEnd w:id="215"/>
    </w:p>
    <w:p w14:paraId="6CF3381D" w14:textId="77777777" w:rsidR="0061485B" w:rsidRPr="00E600BC" w:rsidRDefault="0061485B" w:rsidP="002910EE">
      <w:pPr>
        <w:spacing w:after="120" w:line="240" w:lineRule="auto"/>
        <w:outlineLvl w:val="1"/>
        <w:rPr>
          <w:rFonts w:ascii="Trebuchet MS" w:hAnsi="Trebuchet MS" w:cs="Arial"/>
          <w:b/>
        </w:rPr>
      </w:pPr>
      <w:bookmarkStart w:id="219" w:name="_Toc300746803"/>
      <w:bookmarkStart w:id="220" w:name="_Toc325721801"/>
      <w:bookmarkStart w:id="221" w:name="_Toc509334021"/>
      <w:r w:rsidRPr="00E600BC">
        <w:rPr>
          <w:rFonts w:ascii="Trebuchet MS" w:hAnsi="Trebuchet MS" w:cs="Arial"/>
          <w:b/>
        </w:rPr>
        <w:t xml:space="preserve">Appendix A – </w:t>
      </w:r>
      <w:bookmarkEnd w:id="216"/>
      <w:bookmarkEnd w:id="217"/>
      <w:r w:rsidRPr="00E600BC">
        <w:rPr>
          <w:rFonts w:ascii="Trebuchet MS" w:hAnsi="Trebuchet MS" w:cs="Arial"/>
          <w:b/>
        </w:rPr>
        <w:t>Terms of Reference</w:t>
      </w:r>
      <w:bookmarkEnd w:id="218"/>
      <w:bookmarkEnd w:id="219"/>
      <w:bookmarkEnd w:id="220"/>
      <w:bookmarkEnd w:id="221"/>
    </w:p>
    <w:p w14:paraId="49BCAC9E" w14:textId="77777777"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and the Consultant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work on the Consultant’s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6636FB71"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66591A48"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added to the “Reporting Requirements” section of the TORs: Taking any action under a civil works contract designating the Consultant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14:paraId="03521C25" w14:textId="77777777" w:rsidR="0061485B" w:rsidRPr="00E600BC" w:rsidRDefault="0061485B" w:rsidP="002910EE">
      <w:pPr>
        <w:numPr>
          <w:ilvl w:val="12"/>
          <w:numId w:val="0"/>
        </w:numPr>
        <w:spacing w:after="120" w:line="240" w:lineRule="auto"/>
        <w:rPr>
          <w:rFonts w:ascii="Trebuchet MS" w:eastAsia="Times New Roman" w:hAnsi="Trebuchet MS" w:cs="Arial"/>
        </w:rPr>
      </w:pPr>
    </w:p>
    <w:p w14:paraId="000E5EB5" w14:textId="77777777" w:rsidR="0061485B" w:rsidRPr="00E600BC" w:rsidRDefault="0061485B" w:rsidP="002910EE">
      <w:pPr>
        <w:spacing w:after="120" w:line="240" w:lineRule="auto"/>
        <w:outlineLvl w:val="1"/>
        <w:rPr>
          <w:rFonts w:ascii="Trebuchet MS" w:hAnsi="Trebuchet MS" w:cs="Arial"/>
          <w:b/>
        </w:rPr>
      </w:pPr>
      <w:bookmarkStart w:id="222" w:name="_Toc300745685"/>
      <w:bookmarkStart w:id="223" w:name="_Toc300746804"/>
      <w:bookmarkStart w:id="224" w:name="_Toc325721802"/>
      <w:bookmarkStart w:id="225" w:name="_Toc509334022"/>
      <w:bookmarkStart w:id="226" w:name="_Toc350849426"/>
      <w:bookmarkStart w:id="227" w:name="_Toc351343751"/>
      <w:r w:rsidRPr="00E600BC">
        <w:rPr>
          <w:rFonts w:ascii="Trebuchet MS" w:hAnsi="Trebuchet MS" w:cs="Arial"/>
          <w:b/>
        </w:rPr>
        <w:t>Appendix B - Key Experts</w:t>
      </w:r>
      <w:bookmarkEnd w:id="222"/>
      <w:bookmarkEnd w:id="223"/>
      <w:bookmarkEnd w:id="224"/>
      <w:bookmarkEnd w:id="225"/>
      <w:r w:rsidRPr="00E600BC">
        <w:rPr>
          <w:rFonts w:ascii="Trebuchet MS" w:hAnsi="Trebuchet MS" w:cs="Arial"/>
          <w:b/>
        </w:rPr>
        <w:t xml:space="preserve"> </w:t>
      </w:r>
      <w:bookmarkEnd w:id="226"/>
      <w:bookmarkEnd w:id="227"/>
    </w:p>
    <w:p w14:paraId="42540020"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[Insert a table based on Form TECH-6 of the Consultant’s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14:paraId="2B95A935"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Consultant’s work; etc. Make sure there is consistency with Form TECH-6. In particular: one month equals </w:t>
      </w:r>
      <w:proofErr w:type="gramStart"/>
      <w:r w:rsidRPr="00E600BC">
        <w:rPr>
          <w:rFonts w:ascii="Trebuchet MS" w:eastAsia="Times New Roman" w:hAnsi="Trebuchet MS" w:cs="Arial"/>
          <w:bCs/>
          <w:i/>
          <w:color w:val="0070C0"/>
        </w:rPr>
        <w:t>twenty two</w:t>
      </w:r>
      <w:proofErr w:type="gramEnd"/>
      <w:r w:rsidRPr="00E600BC">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E600BC">
        <w:rPr>
          <w:rFonts w:ascii="Trebuchet MS" w:eastAsia="Times New Roman" w:hAnsi="Trebuchet MS" w:cs="Arial"/>
          <w:bCs/>
          <w:i/>
          <w:color w:val="0070C0"/>
        </w:rPr>
        <w:t>. ]</w:t>
      </w:r>
      <w:proofErr w:type="gramEnd"/>
    </w:p>
    <w:p w14:paraId="27891A24"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51BCA048" w14:textId="77777777" w:rsidR="0061485B" w:rsidRPr="00E600BC" w:rsidRDefault="0061485B" w:rsidP="002910EE">
      <w:pPr>
        <w:spacing w:after="120" w:line="240" w:lineRule="auto"/>
        <w:outlineLvl w:val="1"/>
        <w:rPr>
          <w:rFonts w:ascii="Trebuchet MS" w:hAnsi="Trebuchet MS" w:cs="Arial"/>
          <w:b/>
        </w:rPr>
      </w:pPr>
      <w:bookmarkStart w:id="228" w:name="_Toc300745686"/>
      <w:bookmarkStart w:id="229" w:name="_Toc300746805"/>
      <w:bookmarkStart w:id="230" w:name="_Toc325721803"/>
      <w:bookmarkStart w:id="231" w:name="_Toc509334023"/>
      <w:r w:rsidRPr="00E600BC">
        <w:rPr>
          <w:rFonts w:ascii="Trebuchet MS" w:hAnsi="Trebuchet MS" w:cs="Arial"/>
          <w:b/>
        </w:rPr>
        <w:t>Appendix C – Remuneration Cost Estimates</w:t>
      </w:r>
      <w:bookmarkEnd w:id="228"/>
      <w:bookmarkEnd w:id="229"/>
      <w:bookmarkEnd w:id="230"/>
      <w:bookmarkEnd w:id="231"/>
    </w:p>
    <w:p w14:paraId="4C5DD5C1"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14:paraId="46DE20A9"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 xml:space="preserve">[Insert the table with the remuneration rates. The table shall be based on [Form FIN-3] of the Consultant’s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5297BB2D" w14:textId="77777777"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 xml:space="preserve">has requested the Consultant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14:paraId="21F487A3"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“Consultants’ Representations regarding Costs and Charges” submitted by the Consultant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14:paraId="3D044D55"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before any such modification, (</w:t>
      </w:r>
      <w:proofErr w:type="spellStart"/>
      <w:r w:rsidRPr="00E600BC">
        <w:rPr>
          <w:rFonts w:ascii="Trebuchet MS" w:eastAsia="Times New Roman" w:hAnsi="Trebuchet MS" w:cs="Arial"/>
          <w:i/>
          <w:color w:val="0070C0"/>
        </w:rPr>
        <w:t>i</w:t>
      </w:r>
      <w:proofErr w:type="spellEnd"/>
      <w:r w:rsidRPr="00E600BC">
        <w:rPr>
          <w:rFonts w:ascii="Trebuchet MS" w:eastAsia="Times New Roman" w:hAnsi="Trebuchet MS" w:cs="Arial"/>
          <w:i/>
          <w:color w:val="0070C0"/>
        </w:rPr>
        <w:t xml:space="preserv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offset any excess payment against the next monthly payment to the </w:t>
      </w:r>
      <w:r w:rsidRPr="00E600BC">
        <w:rPr>
          <w:rFonts w:ascii="Trebuchet MS" w:eastAsia="Times New Roman" w:hAnsi="Trebuchet MS" w:cs="Arial"/>
          <w:i/>
          <w:color w:val="0070C0"/>
        </w:rPr>
        <w:lastRenderedPageBreak/>
        <w:t xml:space="preserve">Consultants,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the Consultants, the Consultants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p>
    <w:p w14:paraId="69179CE7"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14:paraId="49EB40C1"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3"/>
          <w:pgSz w:w="11906" w:h="16838" w:code="9"/>
          <w:pgMar w:top="1440" w:right="1440" w:bottom="1440" w:left="1440" w:header="720" w:footer="720" w:gutter="0"/>
          <w:cols w:space="720"/>
          <w:docGrid w:linePitch="360"/>
        </w:sectPr>
      </w:pPr>
    </w:p>
    <w:p w14:paraId="61200919"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2509EDE2"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08F7BCDD" w14:textId="77777777"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14:paraId="231521E2"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14:paraId="486277E6"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CC1AC6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CFFA1F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5F5638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1F95532"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2546166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0CD5A8C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BB8F22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12F62F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11F3933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14:paraId="648E63F5"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49E814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FD1F39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47B5C5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92906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0BAC9F6"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2B69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1C8378A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AB76DA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9F7D16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632A305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14:paraId="3D97DE56"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59D97B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9D29F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0465E4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169C0DC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7BCA784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2174C02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16FBED3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59C8ED9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0C4E943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047B0697"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6396E7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644FDAA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683B8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65331D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0AB85E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F3DD53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229DC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B07758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8341D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4267001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07AF8888"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EB883F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7AC05B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D63BC3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63813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0596B5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1178896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83B29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0BC961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DD6E22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45B8C5C2"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415750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636E95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3A305E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2536A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EAF253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3D32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F3831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9D9372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D262AE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C481E2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14:paraId="5C878149"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5577B73E"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6CBDAAAD"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434990EE" w14:textId="77777777"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7849CB75"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20F2EE8"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5B87473B" w14:textId="77777777"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6FC4912D"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63025705"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6BD13567"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3FAA169"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14:paraId="510F0FB0" w14:textId="77777777" w:rsidR="0061485B" w:rsidRPr="00E600BC" w:rsidRDefault="0061485B" w:rsidP="002910EE">
      <w:pPr>
        <w:spacing w:after="120" w:line="240" w:lineRule="auto"/>
        <w:outlineLvl w:val="1"/>
        <w:rPr>
          <w:rFonts w:ascii="Trebuchet MS" w:hAnsi="Trebuchet MS" w:cs="Arial"/>
          <w:b/>
        </w:rPr>
      </w:pPr>
      <w:bookmarkStart w:id="232" w:name="_Toc300745687"/>
      <w:bookmarkStart w:id="233" w:name="_Toc300746806"/>
      <w:bookmarkStart w:id="234" w:name="_Toc325721804"/>
      <w:bookmarkStart w:id="235" w:name="_Toc509334024"/>
      <w:bookmarkStart w:id="236" w:name="_Toc351343756"/>
      <w:r w:rsidRPr="00E600BC">
        <w:rPr>
          <w:rFonts w:ascii="Trebuchet MS" w:hAnsi="Trebuchet MS" w:cs="Arial"/>
          <w:b/>
        </w:rPr>
        <w:lastRenderedPageBreak/>
        <w:t>Appendix D – Reimbursable Expenses Cost Estimates</w:t>
      </w:r>
      <w:bookmarkEnd w:id="232"/>
      <w:bookmarkEnd w:id="233"/>
      <w:bookmarkEnd w:id="234"/>
      <w:bookmarkEnd w:id="235"/>
      <w:r w:rsidRPr="00E600BC">
        <w:rPr>
          <w:rFonts w:ascii="Trebuchet MS" w:hAnsi="Trebuchet MS" w:cs="Arial"/>
          <w:b/>
        </w:rPr>
        <w:t xml:space="preserve"> </w:t>
      </w:r>
      <w:bookmarkEnd w:id="236"/>
    </w:p>
    <w:p w14:paraId="49D9A4E9" w14:textId="77777777"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 xml:space="preserve">[Insert the table with the reimbursable expenses rates. The table shall be based on [Form FIN-4] of the Consultant’s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3D984D8B" w14:textId="77777777"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14:paraId="16E3B19A" w14:textId="77777777"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14:paraId="38212E32" w14:textId="77777777" w:rsidR="003D7D8C" w:rsidRPr="00E600BC" w:rsidRDefault="003D7D8C" w:rsidP="002910EE">
      <w:pPr>
        <w:spacing w:after="120" w:line="240" w:lineRule="auto"/>
        <w:outlineLvl w:val="1"/>
        <w:rPr>
          <w:rFonts w:ascii="Trebuchet MS" w:hAnsi="Trebuchet MS" w:cs="Arial"/>
          <w:b/>
        </w:rPr>
      </w:pPr>
      <w:bookmarkStart w:id="237" w:name="_Toc351343757"/>
      <w:bookmarkStart w:id="238" w:name="_Toc300745688"/>
      <w:bookmarkStart w:id="239" w:name="_Toc300746807"/>
      <w:bookmarkStart w:id="240" w:name="_Toc325721805"/>
      <w:r w:rsidRPr="00E600BC">
        <w:rPr>
          <w:rFonts w:ascii="Trebuchet MS" w:hAnsi="Trebuchet MS" w:cs="Arial"/>
          <w:b/>
        </w:rPr>
        <w:br w:type="page"/>
      </w:r>
    </w:p>
    <w:p w14:paraId="6BF6186A" w14:textId="77777777" w:rsidR="0061485B" w:rsidRPr="00E600BC" w:rsidRDefault="0061485B" w:rsidP="002910EE">
      <w:pPr>
        <w:spacing w:after="120" w:line="240" w:lineRule="auto"/>
        <w:outlineLvl w:val="1"/>
        <w:rPr>
          <w:rFonts w:ascii="Trebuchet MS" w:hAnsi="Trebuchet MS" w:cs="Arial"/>
          <w:b/>
        </w:rPr>
      </w:pPr>
      <w:bookmarkStart w:id="241" w:name="_Toc509334025"/>
      <w:r w:rsidRPr="00E600BC">
        <w:rPr>
          <w:rFonts w:ascii="Trebuchet MS" w:hAnsi="Trebuchet MS" w:cs="Arial"/>
          <w:b/>
        </w:rPr>
        <w:lastRenderedPageBreak/>
        <w:t>Appendix E - Form of Advance Payments</w:t>
      </w:r>
      <w:bookmarkEnd w:id="237"/>
      <w:r w:rsidRPr="00E600BC">
        <w:rPr>
          <w:rFonts w:ascii="Trebuchet MS" w:hAnsi="Trebuchet MS" w:cs="Arial"/>
          <w:b/>
        </w:rPr>
        <w:t xml:space="preserve"> Guarantee</w:t>
      </w:r>
      <w:bookmarkEnd w:id="238"/>
      <w:bookmarkEnd w:id="239"/>
      <w:bookmarkEnd w:id="240"/>
      <w:bookmarkEnd w:id="241"/>
    </w:p>
    <w:p w14:paraId="5B139C0F"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Pr="00E600BC">
        <w:rPr>
          <w:rFonts w:ascii="Trebuchet MS" w:hAnsi="Trebuchet MS"/>
          <w:i/>
          <w:iCs/>
          <w:color w:val="1F497D" w:themeColor="text2"/>
        </w:rPr>
        <w:t xml:space="preserve">, shall fill in this form in accordance with the instructions indicated.] </w:t>
      </w:r>
    </w:p>
    <w:p w14:paraId="1A56C78A" w14:textId="77777777"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14:paraId="0E31B5AE" w14:textId="77777777"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14:paraId="24137EB3"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r w:rsidR="004303DE" w:rsidRPr="00E600BC">
        <w:rPr>
          <w:rFonts w:ascii="Trebuchet MS" w:hAnsi="Trebuchet MS"/>
          <w:i/>
          <w:iCs/>
          <w:color w:val="1F497D" w:themeColor="text2"/>
        </w:rPr>
        <w:t>procuring entity</w:t>
      </w:r>
      <w:r w:rsidRPr="00E600BC">
        <w:rPr>
          <w:rFonts w:ascii="Trebuchet MS" w:hAnsi="Trebuchet MS"/>
          <w:i/>
          <w:iCs/>
          <w:color w:val="1F497D" w:themeColor="text2"/>
        </w:rPr>
        <w:t xml:space="preserve">’s letterhead] </w:t>
      </w:r>
    </w:p>
    <w:p w14:paraId="1AF04C22" w14:textId="77777777"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14:paraId="0FA5632F" w14:textId="77777777"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14:paraId="56DAC9B4"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proofErr w:type="gramStart"/>
      <w:r w:rsidR="00407543" w:rsidRPr="00E600BC">
        <w:rPr>
          <w:rFonts w:ascii="Trebuchet MS" w:hAnsi="Trebuchet MS"/>
          <w:bCs/>
          <w:i/>
          <w:iCs/>
          <w:color w:val="1F497D" w:themeColor="text2"/>
        </w:rPr>
        <w:t>Consultant</w:t>
      </w:r>
      <w:proofErr w:type="gramEnd"/>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14:paraId="2278F11C"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14:paraId="14C6762C"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used the advance payment for purposes other than toward delivery of the goods. </w:t>
      </w:r>
    </w:p>
    <w:p w14:paraId="1CB035E7" w14:textId="77777777"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14:paraId="2F109013" w14:textId="77777777"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37004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14:paraId="2973E260" w14:textId="77777777"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14:paraId="5DC03C90"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14:paraId="32E0494A" w14:textId="77777777"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14:paraId="616861B7" w14:textId="77777777"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4"/>
          <w:pgSz w:w="11906" w:h="16838" w:code="9"/>
          <w:pgMar w:top="1440" w:right="1440" w:bottom="1440" w:left="1440" w:header="720" w:footer="720" w:gutter="0"/>
          <w:cols w:space="720"/>
          <w:titlePg/>
          <w:docGrid w:linePitch="360"/>
        </w:sectPr>
      </w:pPr>
    </w:p>
    <w:p w14:paraId="7C798E68" w14:textId="77777777" w:rsidR="00542053" w:rsidRPr="00E600BC" w:rsidRDefault="00542053" w:rsidP="002910EE">
      <w:pPr>
        <w:spacing w:after="120" w:line="240" w:lineRule="auto"/>
        <w:jc w:val="center"/>
        <w:rPr>
          <w:rFonts w:ascii="Trebuchet MS" w:hAnsi="Trebuchet MS" w:cs="Arial"/>
          <w:b/>
          <w:spacing w:val="80"/>
          <w:sz w:val="32"/>
          <w:szCs w:val="32"/>
        </w:rPr>
      </w:pPr>
    </w:p>
    <w:p w14:paraId="5E591F52" w14:textId="77777777"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1C136A3A" w14:textId="77777777"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42" w:name="_Toc509334026"/>
      <w:r w:rsidRPr="00E600BC">
        <w:rPr>
          <w:rFonts w:ascii="Trebuchet MS" w:hAnsi="Trebuchet MS" w:cs="Arial"/>
          <w:color w:val="auto"/>
          <w:sz w:val="22"/>
          <w:szCs w:val="22"/>
          <w:lang w:val="en-US"/>
        </w:rPr>
        <w:t>CONSULTANT’S SERVICES: LUMP-SUM</w:t>
      </w:r>
      <w:bookmarkEnd w:id="242"/>
    </w:p>
    <w:p w14:paraId="2FDEF9F4" w14:textId="77777777" w:rsidR="00542053" w:rsidRPr="00E600BC" w:rsidRDefault="00542053" w:rsidP="002910EE">
      <w:pPr>
        <w:spacing w:after="120" w:line="240" w:lineRule="auto"/>
        <w:rPr>
          <w:rFonts w:ascii="Trebuchet MS" w:eastAsia="Times New Roman" w:hAnsi="Trebuchet MS" w:cs="Arial"/>
          <w:color w:val="0070C0"/>
        </w:rPr>
      </w:pPr>
    </w:p>
    <w:p w14:paraId="1827D90A"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14:paraId="4BBE0E7A"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14:paraId="553E40DA" w14:textId="77777777"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the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37004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14:paraId="504ABF90" w14:textId="77777777"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14:paraId="5EA3E561" w14:textId="77777777"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14:paraId="50A3B3EC" w14:textId="77777777" w:rsidR="00542053" w:rsidRPr="00E600BC" w:rsidRDefault="00542053" w:rsidP="002910EE">
      <w:pPr>
        <w:spacing w:after="120" w:line="240" w:lineRule="auto"/>
        <w:jc w:val="both"/>
        <w:rPr>
          <w:rFonts w:ascii="Trebuchet MS" w:hAnsi="Trebuchet MS" w:cs="Arial"/>
          <w:spacing w:val="-3"/>
        </w:rPr>
      </w:pPr>
    </w:p>
    <w:p w14:paraId="333A3DFA" w14:textId="77777777"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14:paraId="5C68601B"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14:paraId="2B3BE62B"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33F9CADA"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10E7CEC3" w14:textId="77777777" w:rsidR="00542053" w:rsidRPr="00E600BC" w:rsidRDefault="00542053" w:rsidP="002910EE">
      <w:pPr>
        <w:spacing w:after="120" w:line="240" w:lineRule="auto"/>
        <w:jc w:val="center"/>
        <w:rPr>
          <w:rFonts w:ascii="Trebuchet MS" w:eastAsia="Times New Roman" w:hAnsi="Trebuchet MS" w:cs="Arial"/>
          <w:b/>
        </w:rPr>
      </w:pPr>
    </w:p>
    <w:p w14:paraId="27F3BFD8"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4D13935D"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03094515" w14:textId="77777777" w:rsidR="00542053" w:rsidRPr="00E600BC" w:rsidRDefault="00542053" w:rsidP="002910EE">
      <w:pPr>
        <w:spacing w:after="120" w:line="240" w:lineRule="auto"/>
        <w:rPr>
          <w:rFonts w:ascii="Trebuchet MS" w:eastAsia="Times New Roman" w:hAnsi="Trebuchet MS" w:cs="Arial"/>
        </w:rPr>
      </w:pPr>
    </w:p>
    <w:p w14:paraId="15ABF87E"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0168C6A8" w14:textId="77777777" w:rsidR="00542053" w:rsidRPr="00E600BC" w:rsidRDefault="00542053" w:rsidP="002910EE">
      <w:pPr>
        <w:spacing w:after="120" w:line="240" w:lineRule="auto"/>
        <w:rPr>
          <w:rFonts w:ascii="Trebuchet MS" w:eastAsia="Times New Roman" w:hAnsi="Trebuchet MS" w:cs="Arial"/>
          <w:lang w:eastAsia="it-IT"/>
        </w:rPr>
      </w:pPr>
    </w:p>
    <w:p w14:paraId="2B99CD16" w14:textId="77777777" w:rsidR="00542053" w:rsidRPr="00E600BC" w:rsidRDefault="00542053" w:rsidP="002910EE">
      <w:pPr>
        <w:spacing w:after="120" w:line="240" w:lineRule="auto"/>
        <w:rPr>
          <w:rFonts w:ascii="Trebuchet MS" w:eastAsia="Times New Roman" w:hAnsi="Trebuchet MS" w:cs="Arial"/>
        </w:rPr>
      </w:pPr>
    </w:p>
    <w:p w14:paraId="465D855B" w14:textId="77777777" w:rsidR="00542053" w:rsidRPr="00E600BC" w:rsidRDefault="00542053" w:rsidP="002910EE">
      <w:pPr>
        <w:spacing w:after="120" w:line="240" w:lineRule="auto"/>
        <w:rPr>
          <w:rFonts w:ascii="Trebuchet MS" w:eastAsia="Times New Roman" w:hAnsi="Trebuchet MS" w:cs="Arial"/>
        </w:rPr>
      </w:pPr>
    </w:p>
    <w:p w14:paraId="0CD1DA87"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9B91C65"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7D834719" w14:textId="77777777" w:rsidR="00542053" w:rsidRPr="00E600BC" w:rsidRDefault="00542053" w:rsidP="002910EE">
      <w:pPr>
        <w:spacing w:after="120" w:line="240" w:lineRule="auto"/>
        <w:rPr>
          <w:rFonts w:ascii="Trebuchet MS" w:eastAsia="Times New Roman" w:hAnsi="Trebuchet MS" w:cs="Arial"/>
          <w:i/>
        </w:rPr>
      </w:pPr>
    </w:p>
    <w:p w14:paraId="304B8650" w14:textId="77777777" w:rsidR="00542053" w:rsidRPr="00E600BC" w:rsidRDefault="00542053" w:rsidP="002910EE">
      <w:pPr>
        <w:spacing w:after="120" w:line="240" w:lineRule="auto"/>
        <w:rPr>
          <w:rFonts w:ascii="Trebuchet MS" w:eastAsia="Times New Roman" w:hAnsi="Trebuchet MS" w:cs="Arial"/>
        </w:rPr>
      </w:pPr>
    </w:p>
    <w:p w14:paraId="5C6C8B32" w14:textId="77777777" w:rsidR="00542053" w:rsidRPr="00E600BC" w:rsidRDefault="00542053" w:rsidP="002910EE">
      <w:pPr>
        <w:spacing w:after="120" w:line="240" w:lineRule="auto"/>
        <w:rPr>
          <w:rFonts w:ascii="Trebuchet MS" w:eastAsia="Times New Roman" w:hAnsi="Trebuchet MS" w:cs="Arial"/>
        </w:rPr>
      </w:pPr>
    </w:p>
    <w:p w14:paraId="4B24D8BA" w14:textId="77777777" w:rsidR="00542053" w:rsidRPr="00E600BC" w:rsidRDefault="00542053" w:rsidP="002910EE">
      <w:pPr>
        <w:spacing w:after="120" w:line="240" w:lineRule="auto"/>
        <w:rPr>
          <w:rFonts w:ascii="Trebuchet MS" w:eastAsia="Times New Roman" w:hAnsi="Trebuchet MS" w:cs="Arial"/>
        </w:rPr>
      </w:pPr>
    </w:p>
    <w:p w14:paraId="5F9B300F"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5F8F9D25" w14:textId="77777777" w:rsidR="00542053" w:rsidRPr="00E600BC" w:rsidRDefault="00542053" w:rsidP="002910EE">
      <w:pPr>
        <w:spacing w:after="120" w:line="240" w:lineRule="auto"/>
        <w:rPr>
          <w:rFonts w:ascii="Trebuchet MS" w:eastAsia="Times New Roman" w:hAnsi="Trebuchet MS" w:cs="Arial"/>
        </w:rPr>
      </w:pPr>
    </w:p>
    <w:p w14:paraId="238C6B49" w14:textId="77777777" w:rsidR="00542053" w:rsidRPr="00E600BC" w:rsidRDefault="00542053" w:rsidP="002910EE">
      <w:pPr>
        <w:spacing w:after="120" w:line="240" w:lineRule="auto"/>
        <w:rPr>
          <w:rFonts w:ascii="Trebuchet MS" w:eastAsia="Times New Roman" w:hAnsi="Trebuchet MS" w:cs="Arial"/>
        </w:rPr>
      </w:pPr>
    </w:p>
    <w:p w14:paraId="5CFC9700" w14:textId="77777777" w:rsidR="00542053" w:rsidRPr="00E600BC" w:rsidRDefault="00542053" w:rsidP="002910EE">
      <w:pPr>
        <w:spacing w:after="120" w:line="240" w:lineRule="auto"/>
        <w:rPr>
          <w:rFonts w:ascii="Trebuchet MS" w:eastAsia="Times New Roman" w:hAnsi="Trebuchet MS" w:cs="Arial"/>
        </w:rPr>
      </w:pPr>
    </w:p>
    <w:p w14:paraId="6139BFC7" w14:textId="77777777" w:rsidR="00542053" w:rsidRPr="00E600BC" w:rsidRDefault="00542053" w:rsidP="002910EE">
      <w:pPr>
        <w:spacing w:after="120" w:line="240" w:lineRule="auto"/>
        <w:rPr>
          <w:rFonts w:ascii="Trebuchet MS" w:eastAsia="Times New Roman" w:hAnsi="Trebuchet MS" w:cs="Arial"/>
        </w:rPr>
      </w:pPr>
    </w:p>
    <w:p w14:paraId="7F7F1AE4"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4A37A8B8"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370044">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5450797A" w14:textId="77777777" w:rsidR="00542053" w:rsidRPr="00E600BC" w:rsidRDefault="00542053" w:rsidP="002910EE">
      <w:pPr>
        <w:spacing w:after="120" w:line="240" w:lineRule="auto"/>
        <w:rPr>
          <w:rFonts w:ascii="Trebuchet MS" w:eastAsia="Times New Roman" w:hAnsi="Trebuchet MS" w:cs="Arial"/>
        </w:rPr>
      </w:pPr>
    </w:p>
    <w:p w14:paraId="2E5126F8" w14:textId="77777777" w:rsidR="00542053" w:rsidRPr="00E600BC" w:rsidRDefault="00542053" w:rsidP="002910EE">
      <w:pPr>
        <w:spacing w:after="120" w:line="240" w:lineRule="auto"/>
        <w:rPr>
          <w:rFonts w:ascii="Trebuchet MS" w:eastAsia="Times New Roman" w:hAnsi="Trebuchet MS" w:cs="Arial"/>
        </w:rPr>
      </w:pPr>
    </w:p>
    <w:p w14:paraId="7A50D646" w14:textId="77777777" w:rsidR="00542053" w:rsidRPr="00E600BC" w:rsidRDefault="00542053" w:rsidP="002910EE">
      <w:pPr>
        <w:spacing w:after="120" w:line="240" w:lineRule="auto"/>
        <w:rPr>
          <w:rFonts w:ascii="Trebuchet MS" w:eastAsia="Times New Roman" w:hAnsi="Trebuchet MS" w:cs="Arial"/>
        </w:rPr>
      </w:pPr>
    </w:p>
    <w:p w14:paraId="0A394800" w14:textId="77777777" w:rsidR="00542053" w:rsidRPr="00E600BC" w:rsidRDefault="00542053" w:rsidP="002910EE">
      <w:pPr>
        <w:spacing w:after="120" w:line="240" w:lineRule="auto"/>
        <w:rPr>
          <w:rFonts w:ascii="Trebuchet MS" w:eastAsia="Times New Roman" w:hAnsi="Trebuchet MS" w:cs="Arial"/>
        </w:rPr>
      </w:pPr>
    </w:p>
    <w:p w14:paraId="528BD22F" w14:textId="77777777"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590B3907"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5"/>
          <w:headerReference w:type="first" r:id="rId46"/>
          <w:pgSz w:w="11906" w:h="16838" w:code="9"/>
          <w:pgMar w:top="1440" w:right="1440" w:bottom="1440" w:left="1440" w:header="720" w:footer="720" w:gutter="0"/>
          <w:cols w:space="720"/>
          <w:docGrid w:linePitch="360"/>
        </w:sectPr>
      </w:pPr>
    </w:p>
    <w:p w14:paraId="1E97A739" w14:textId="77777777"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43" w:name="_Toc509334027"/>
      <w:r w:rsidRPr="00E600BC">
        <w:rPr>
          <w:rFonts w:ascii="Trebuchet MS" w:hAnsi="Trebuchet MS" w:cs="Arial"/>
          <w:color w:val="auto"/>
          <w:sz w:val="32"/>
          <w:szCs w:val="32"/>
          <w:lang w:val="en-US"/>
        </w:rPr>
        <w:lastRenderedPageBreak/>
        <w:t xml:space="preserve">I. </w:t>
      </w:r>
      <w:bookmarkStart w:id="244" w:name="_Toc299534125"/>
      <w:bookmarkStart w:id="245" w:name="_Toc300749251"/>
      <w:bookmarkStart w:id="246" w:name="_Toc325721808"/>
      <w:r w:rsidRPr="00E600BC">
        <w:rPr>
          <w:rFonts w:ascii="Trebuchet MS" w:hAnsi="Trebuchet MS" w:cs="Arial"/>
          <w:color w:val="auto"/>
          <w:sz w:val="32"/>
          <w:szCs w:val="32"/>
          <w:lang w:val="en-US"/>
        </w:rPr>
        <w:t>Form of Contract</w:t>
      </w:r>
      <w:bookmarkEnd w:id="244"/>
      <w:bookmarkEnd w:id="245"/>
      <w:bookmarkEnd w:id="246"/>
      <w:r w:rsidRPr="00E600BC">
        <w:rPr>
          <w:rFonts w:ascii="Trebuchet MS" w:hAnsi="Trebuchet MS" w:cs="Arial"/>
          <w:color w:val="auto"/>
          <w:sz w:val="32"/>
          <w:szCs w:val="32"/>
          <w:lang w:val="en-US"/>
        </w:rPr>
        <w:t xml:space="preserve"> – Lump-Sum</w:t>
      </w:r>
      <w:bookmarkEnd w:id="243"/>
    </w:p>
    <w:p w14:paraId="3AF6FBD7" w14:textId="77777777" w:rsidR="00542053" w:rsidRPr="00E600BC" w:rsidRDefault="00542053" w:rsidP="002910EE">
      <w:pPr>
        <w:spacing w:after="120" w:line="240" w:lineRule="auto"/>
        <w:rPr>
          <w:rFonts w:ascii="Trebuchet MS" w:hAnsi="Trebuchet MS" w:cs="Arial"/>
        </w:rPr>
      </w:pPr>
    </w:p>
    <w:p w14:paraId="3028418C" w14:textId="77777777"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 xml:space="preserve">[Text in brackets </w:t>
      </w:r>
      <w:proofErr w:type="gramStart"/>
      <w:r w:rsidRPr="00E600BC">
        <w:rPr>
          <w:rFonts w:ascii="Trebuchet MS" w:hAnsi="Trebuchet MS" w:cs="Arial"/>
          <w:i/>
          <w:color w:val="0070C0"/>
        </w:rPr>
        <w:t>[ ]</w:t>
      </w:r>
      <w:proofErr w:type="gramEnd"/>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14:paraId="1367548E"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proofErr w:type="gramStart"/>
      <w:r w:rsidRPr="00E600BC">
        <w:rPr>
          <w:rFonts w:ascii="Trebuchet MS" w:hAnsi="Trebuchet MS" w:cs="Arial"/>
          <w:i/>
          <w:iCs/>
          <w:color w:val="0070C0"/>
        </w:rPr>
        <w:t>Consultant</w:t>
      </w:r>
      <w:proofErr w:type="gramEnd"/>
      <w:r w:rsidRPr="00E600BC">
        <w:rPr>
          <w:rFonts w:ascii="Trebuchet MS" w:hAnsi="Trebuchet MS" w:cs="Arial"/>
          <w:i/>
          <w:color w:val="0070C0"/>
        </w:rPr>
        <w:t>]</w:t>
      </w:r>
      <w:r w:rsidRPr="00E600BC">
        <w:rPr>
          <w:rFonts w:ascii="Trebuchet MS" w:hAnsi="Trebuchet MS" w:cs="Arial"/>
        </w:rPr>
        <w:t xml:space="preserve"> (hereinafter called the “Consultant”).</w:t>
      </w:r>
    </w:p>
    <w:p w14:paraId="7E238401"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proofErr w:type="gramStart"/>
      <w:r w:rsidRPr="00E600BC">
        <w:rPr>
          <w:rFonts w:ascii="Trebuchet MS" w:hAnsi="Trebuchet MS" w:cs="Arial"/>
        </w:rPr>
        <w:t>…(</w:t>
      </w:r>
      <w:proofErr w:type="gramEnd"/>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for all the Consultant’s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p>
    <w:p w14:paraId="338C11F3"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14:paraId="1F996D39"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
    <w:p w14:paraId="5BFFE44B"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Consultant,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r w:rsidR="00CD4124" w:rsidRPr="00E600BC">
        <w:rPr>
          <w:rFonts w:ascii="Trebuchet MS" w:hAnsi="Trebuchet MS" w:cs="Arial"/>
        </w:rPr>
        <w:t>contract</w:t>
      </w:r>
      <w:r w:rsidRPr="00E600BC">
        <w:rPr>
          <w:rFonts w:ascii="Trebuchet MS" w:hAnsi="Trebuchet MS" w:cs="Arial"/>
        </w:rPr>
        <w:t>;</w:t>
      </w:r>
    </w:p>
    <w:p w14:paraId="02E6011E"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consulting services</w:t>
      </w:r>
      <w:r w:rsidRPr="00E600BC">
        <w:rPr>
          <w:rFonts w:ascii="Trebuchet MS" w:hAnsi="Trebuchet MS" w:cs="Arial"/>
        </w:rPr>
        <w:t>;</w:t>
      </w:r>
    </w:p>
    <w:p w14:paraId="4CC596A4" w14:textId="77777777"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14:paraId="5330FB01" w14:textId="77777777"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14:paraId="191A35A6"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The General Conditions of Contract;</w:t>
      </w:r>
    </w:p>
    <w:p w14:paraId="1D88E471"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Special Conditions of Contract;</w:t>
      </w:r>
    </w:p>
    <w:p w14:paraId="27B0934D" w14:textId="77777777"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14:paraId="3C0FB90E"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14:paraId="423B1DE2"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14:paraId="70F65219"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14:paraId="34B8719C"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14:paraId="22EB3023" w14:textId="77777777"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14:paraId="33A2669D" w14:textId="77777777"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DD5D08">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14:paraId="78475BD7"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t>the Consultant</w:t>
      </w:r>
      <w:r w:rsidR="00DD5D08">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14:paraId="649B39E5"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DD5D08">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14:paraId="3208EA86"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lastRenderedPageBreak/>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14:paraId="1B19D27A" w14:textId="77777777"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14:paraId="48AC43D9"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13B3B826"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name, title and signature]</w:t>
      </w:r>
    </w:p>
    <w:p w14:paraId="70AC34E3"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DD5D08">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14:paraId="1975D351"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58387ECD"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DD5D08">
        <w:rPr>
          <w:rFonts w:ascii="Trebuchet MS" w:hAnsi="Trebuchet MS" w:cs="Arial"/>
          <w:i/>
          <w:color w:val="0070C0"/>
        </w:rPr>
        <w:t>/Firm</w:t>
      </w:r>
      <w:r w:rsidRPr="00E600BC">
        <w:rPr>
          <w:rFonts w:ascii="Trebuchet MS" w:hAnsi="Trebuchet MS" w:cs="Arial"/>
          <w:i/>
          <w:color w:val="0070C0"/>
        </w:rPr>
        <w:t xml:space="preserve"> – name and signature]</w:t>
      </w:r>
    </w:p>
    <w:p w14:paraId="0A65570B"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6CC8E8EE"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DD5D08">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14:paraId="729CEB8B"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14:paraId="090521B8"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24EB4AD0"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14:paraId="71A1E587"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[add signature blocks for each member if all are signing]</w:t>
      </w:r>
    </w:p>
    <w:p w14:paraId="6AEF4F52" w14:textId="77777777" w:rsidR="00542053" w:rsidRPr="00E600BC" w:rsidRDefault="00542053" w:rsidP="002910EE">
      <w:pPr>
        <w:spacing w:after="120" w:line="240" w:lineRule="auto"/>
        <w:rPr>
          <w:rFonts w:ascii="Trebuchet MS" w:hAnsi="Trebuchet MS" w:cs="Arial"/>
          <w:color w:val="0066FF"/>
        </w:rPr>
      </w:pPr>
    </w:p>
    <w:p w14:paraId="79C2F08D" w14:textId="77777777" w:rsidR="00542053" w:rsidRPr="00E600BC" w:rsidRDefault="00542053" w:rsidP="002910EE">
      <w:pPr>
        <w:pStyle w:val="BankNormal"/>
        <w:spacing w:after="120"/>
        <w:rPr>
          <w:rFonts w:ascii="Trebuchet MS" w:hAnsi="Trebuchet MS" w:cs="Arial"/>
          <w:sz w:val="22"/>
          <w:szCs w:val="22"/>
        </w:rPr>
      </w:pPr>
    </w:p>
    <w:p w14:paraId="4693437D" w14:textId="77777777"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14:paraId="1A90EC67" w14:textId="77777777" w:rsidR="00706430" w:rsidRPr="00E600BC" w:rsidRDefault="00706430" w:rsidP="002910EE">
      <w:pPr>
        <w:spacing w:after="120" w:line="240" w:lineRule="auto"/>
        <w:rPr>
          <w:rFonts w:ascii="Trebuchet MS" w:eastAsia="Times New Roman" w:hAnsi="Trebuchet MS" w:cs="Arial"/>
          <w:color w:val="0070C0"/>
        </w:rPr>
      </w:pPr>
    </w:p>
    <w:p w14:paraId="44C9E4AA" w14:textId="77777777"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7" w:name="_Toc509334028"/>
      <w:r w:rsidRPr="00E600BC">
        <w:rPr>
          <w:rFonts w:ascii="Trebuchet MS" w:eastAsia="Times New Roman" w:hAnsi="Trebuchet MS" w:cs="Arial"/>
          <w:b/>
          <w:bCs/>
          <w:sz w:val="32"/>
          <w:szCs w:val="32"/>
        </w:rPr>
        <w:t>II. General Conditions of Contract – Lump Sum</w:t>
      </w:r>
      <w:bookmarkEnd w:id="247"/>
    </w:p>
    <w:p w14:paraId="10561EE9"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52EC7941"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8" w:name="_Toc509334029"/>
      <w:r w:rsidRPr="00E600BC">
        <w:rPr>
          <w:rFonts w:ascii="Trebuchet MS" w:hAnsi="Trebuchet MS" w:cs="Arial"/>
          <w:b/>
        </w:rPr>
        <w:t>Definitions</w:t>
      </w:r>
      <w:bookmarkEnd w:id="248"/>
      <w:r w:rsidRPr="00E600BC">
        <w:rPr>
          <w:rFonts w:ascii="Trebuchet MS" w:hAnsi="Trebuchet MS" w:cs="Arial"/>
          <w:b/>
        </w:rPr>
        <w:t xml:space="preserve"> </w:t>
      </w:r>
    </w:p>
    <w:p w14:paraId="54F49DAF" w14:textId="77777777" w:rsidR="00FB3CCE" w:rsidRPr="00E600BC" w:rsidRDefault="00FB3CCE" w:rsidP="00721D41">
      <w:pPr>
        <w:numPr>
          <w:ilvl w:val="0"/>
          <w:numId w:val="108"/>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14:paraId="47523211" w14:textId="77777777"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14:paraId="37579ACE" w14:textId="77777777" w:rsidR="00FB3CCE" w:rsidRPr="00E600BC" w:rsidRDefault="002409AE" w:rsidP="00721D41">
      <w:pPr>
        <w:numPr>
          <w:ilvl w:val="0"/>
          <w:numId w:val="163"/>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p>
    <w:p w14:paraId="36DAA881" w14:textId="77777777"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 means a legally-established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7D7F2444" w14:textId="77777777" w:rsidR="006C3C25" w:rsidRPr="00E600BC" w:rsidRDefault="006C3C25" w:rsidP="00721D41">
      <w:pPr>
        <w:pStyle w:val="ListParagraph"/>
        <w:numPr>
          <w:ilvl w:val="0"/>
          <w:numId w:val="163"/>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 pursuant to the contract.</w:t>
      </w:r>
    </w:p>
    <w:p w14:paraId="119F48E1"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26BBA31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14:paraId="076CDB3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76236EE0"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8617EA9"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5F44F9D3"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74310B16"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14:paraId="1883395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3E63E9" w:rsidRPr="00E600BC">
        <w:rPr>
          <w:rFonts w:ascii="Trebuchet MS" w:hAnsi="Trebuchet MS" w:cs="Arial"/>
        </w:rPr>
        <w:t>”</w:t>
      </w:r>
      <w:r w:rsidRPr="00E600BC">
        <w:rPr>
          <w:rFonts w:ascii="Trebuchet MS" w:hAnsi="Trebuchet MS" w:cs="Arial"/>
        </w:rPr>
        <w:t>.</w:t>
      </w:r>
    </w:p>
    <w:p w14:paraId="7D3C6DB0"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1248EF07" w14:textId="77777777"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14:paraId="13069D36"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w:t>
      </w:r>
      <w:r w:rsidRPr="00E600BC">
        <w:rPr>
          <w:rFonts w:ascii="Trebuchet MS" w:hAnsi="Trebuchet MS" w:cs="Arial"/>
        </w:rPr>
        <w:lastRenderedPageBreak/>
        <w:t xml:space="preserve">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14:paraId="7FC9E6E5"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14:paraId="7FABEDE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01D39E5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or the Consultant, as the case may be, and “Parties” means both of them.</w:t>
      </w:r>
    </w:p>
    <w:p w14:paraId="2E6EA2E9"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656C91AC" w14:textId="77777777"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14:paraId="111D59D7"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2E0C453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“Sub-consultants” means an entity to whom/which the Consultant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27C89DC9" w14:textId="77777777" w:rsidR="00FB3CCE" w:rsidRPr="00E600BC" w:rsidRDefault="00FB3CCE" w:rsidP="00721D41">
      <w:pPr>
        <w:numPr>
          <w:ilvl w:val="0"/>
          <w:numId w:val="163"/>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 or a Sub-consultant.</w:t>
      </w:r>
    </w:p>
    <w:p w14:paraId="5659E81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9" w:name="_Toc509334030"/>
      <w:r w:rsidRPr="00E600BC">
        <w:rPr>
          <w:rFonts w:ascii="Trebuchet MS" w:hAnsi="Trebuchet MS" w:cs="Arial"/>
          <w:b/>
        </w:rPr>
        <w:t>Relationship between the Parties</w:t>
      </w:r>
      <w:bookmarkEnd w:id="249"/>
    </w:p>
    <w:p w14:paraId="52295315" w14:textId="77777777" w:rsidR="00FB3CCE" w:rsidRPr="00E600BC" w:rsidRDefault="00FB3CCE" w:rsidP="00721D41">
      <w:pPr>
        <w:numPr>
          <w:ilvl w:val="0"/>
          <w:numId w:val="109"/>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  The Consultant</w:t>
      </w:r>
      <w:r w:rsidR="00DD5D08">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14:paraId="16652439"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0" w:name="_Toc509334031"/>
      <w:r w:rsidRPr="00E600BC">
        <w:rPr>
          <w:rFonts w:ascii="Trebuchet MS" w:hAnsi="Trebuchet MS" w:cs="Arial"/>
          <w:b/>
        </w:rPr>
        <w:t>Law Governing Contract</w:t>
      </w:r>
      <w:bookmarkEnd w:id="250"/>
    </w:p>
    <w:p w14:paraId="412B5F25" w14:textId="77777777" w:rsidR="00FB3CCE" w:rsidRPr="00E600BC" w:rsidRDefault="00FB3CCE" w:rsidP="00721D41">
      <w:pPr>
        <w:numPr>
          <w:ilvl w:val="0"/>
          <w:numId w:val="110"/>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37EDF060"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1" w:name="_Toc509334032"/>
      <w:r w:rsidRPr="00E600BC">
        <w:rPr>
          <w:rFonts w:ascii="Trebuchet MS" w:hAnsi="Trebuchet MS" w:cs="Arial"/>
          <w:b/>
        </w:rPr>
        <w:t>Language</w:t>
      </w:r>
      <w:bookmarkEnd w:id="251"/>
    </w:p>
    <w:p w14:paraId="3E2B55DD" w14:textId="77777777" w:rsidR="00FB3CCE" w:rsidRPr="00E600BC" w:rsidRDefault="00FB3CCE" w:rsidP="00721D41">
      <w:pPr>
        <w:numPr>
          <w:ilvl w:val="0"/>
          <w:numId w:val="11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1F89C199"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2" w:name="_Toc509334033"/>
      <w:r w:rsidRPr="00E600BC">
        <w:rPr>
          <w:rFonts w:ascii="Trebuchet MS" w:hAnsi="Trebuchet MS" w:cs="Arial"/>
          <w:b/>
        </w:rPr>
        <w:t>Headings</w:t>
      </w:r>
      <w:bookmarkEnd w:id="252"/>
    </w:p>
    <w:p w14:paraId="02D4DAE9" w14:textId="77777777" w:rsidR="00FB3CCE" w:rsidRPr="00E600BC" w:rsidRDefault="00FB3CCE" w:rsidP="00721D41">
      <w:pPr>
        <w:numPr>
          <w:ilvl w:val="0"/>
          <w:numId w:val="112"/>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3ADEC55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3" w:name="_Toc509334034"/>
      <w:r w:rsidRPr="00E600BC">
        <w:rPr>
          <w:rFonts w:ascii="Trebuchet MS" w:hAnsi="Trebuchet MS" w:cs="Arial"/>
          <w:b/>
        </w:rPr>
        <w:t>Communications</w:t>
      </w:r>
      <w:bookmarkEnd w:id="253"/>
    </w:p>
    <w:p w14:paraId="0F451990" w14:textId="77777777" w:rsidR="00FB3CCE" w:rsidRPr="00E600BC" w:rsidRDefault="00FB3CCE" w:rsidP="00721D41">
      <w:pPr>
        <w:numPr>
          <w:ilvl w:val="0"/>
          <w:numId w:val="113"/>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68F25EF6" w14:textId="77777777" w:rsidR="00FB3CCE" w:rsidRPr="00E600BC" w:rsidRDefault="00FB3CCE" w:rsidP="00721D41">
      <w:pPr>
        <w:numPr>
          <w:ilvl w:val="0"/>
          <w:numId w:val="113"/>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3531DF4E" w14:textId="77777777" w:rsidR="00D34E12" w:rsidRPr="00E600BC" w:rsidRDefault="00D34E12" w:rsidP="00D34E12">
      <w:pPr>
        <w:spacing w:after="120" w:line="240" w:lineRule="auto"/>
        <w:ind w:left="720"/>
        <w:jc w:val="both"/>
        <w:rPr>
          <w:rFonts w:ascii="Trebuchet MS" w:hAnsi="Trebuchet MS" w:cs="Arial"/>
          <w:spacing w:val="-3"/>
        </w:rPr>
      </w:pPr>
    </w:p>
    <w:p w14:paraId="5550884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4" w:name="_Toc509334035"/>
      <w:r w:rsidRPr="00E600BC">
        <w:rPr>
          <w:rFonts w:ascii="Trebuchet MS" w:hAnsi="Trebuchet MS" w:cs="Arial"/>
          <w:b/>
        </w:rPr>
        <w:lastRenderedPageBreak/>
        <w:t>Location</w:t>
      </w:r>
      <w:bookmarkEnd w:id="254"/>
    </w:p>
    <w:p w14:paraId="0D89F16E" w14:textId="77777777" w:rsidR="00FB3CCE" w:rsidRPr="00E600BC" w:rsidRDefault="00FB3CCE" w:rsidP="00721D41">
      <w:pPr>
        <w:numPr>
          <w:ilvl w:val="0"/>
          <w:numId w:val="114"/>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14:paraId="7FFFBB4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5" w:name="_Toc509334036"/>
      <w:r w:rsidRPr="00E600BC">
        <w:rPr>
          <w:rFonts w:ascii="Trebuchet MS" w:hAnsi="Trebuchet MS" w:cs="Arial"/>
          <w:b/>
        </w:rPr>
        <w:t>Authority of Member in Charge</w:t>
      </w:r>
      <w:bookmarkEnd w:id="255"/>
    </w:p>
    <w:p w14:paraId="10C1C84D" w14:textId="77777777" w:rsidR="00FB3CCE" w:rsidRPr="00E600BC" w:rsidRDefault="00FB3CCE" w:rsidP="00721D41">
      <w:pPr>
        <w:numPr>
          <w:ilvl w:val="0"/>
          <w:numId w:val="115"/>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DD5D08">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DD5D08">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752DFC8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6" w:name="_Toc509334037"/>
      <w:r w:rsidRPr="00E600BC">
        <w:rPr>
          <w:rFonts w:ascii="Trebuchet MS" w:hAnsi="Trebuchet MS" w:cs="Arial"/>
          <w:b/>
        </w:rPr>
        <w:t>Authorized Representatives</w:t>
      </w:r>
      <w:bookmarkEnd w:id="256"/>
    </w:p>
    <w:p w14:paraId="003D969F" w14:textId="77777777" w:rsidR="00FB3CCE" w:rsidRPr="00E600BC" w:rsidRDefault="00FB3CCE" w:rsidP="00721D41">
      <w:pPr>
        <w:numPr>
          <w:ilvl w:val="0"/>
          <w:numId w:val="116"/>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or the Consultant</w:t>
      </w:r>
      <w:r w:rsidR="00DD5D08">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5C801A4" w14:textId="77777777" w:rsidR="00FB3CCE" w:rsidRPr="00E600BC" w:rsidRDefault="003E63E9" w:rsidP="00721D41">
      <w:pPr>
        <w:numPr>
          <w:ilvl w:val="0"/>
          <w:numId w:val="107"/>
        </w:numPr>
        <w:spacing w:after="120" w:line="240" w:lineRule="auto"/>
        <w:ind w:hanging="720"/>
        <w:outlineLvl w:val="1"/>
        <w:rPr>
          <w:rFonts w:ascii="Trebuchet MS" w:hAnsi="Trebuchet MS" w:cs="Arial"/>
          <w:b/>
        </w:rPr>
      </w:pPr>
      <w:bookmarkStart w:id="257" w:name="_Toc509334038"/>
      <w:r w:rsidRPr="00E600BC">
        <w:rPr>
          <w:rFonts w:ascii="Trebuchet MS" w:hAnsi="Trebuchet MS" w:cs="Arial"/>
          <w:b/>
        </w:rPr>
        <w:t>Fraud and Corruption</w:t>
      </w:r>
      <w:bookmarkEnd w:id="257"/>
    </w:p>
    <w:p w14:paraId="74F3CD0A"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480DE667"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584CDB4D"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178609AB"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0C2D9FCB"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DD5D08">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14:paraId="4D57EAD7" w14:textId="77777777" w:rsidR="003E63E9" w:rsidRPr="00E600BC" w:rsidRDefault="003E63E9" w:rsidP="00346C90">
      <w:pPr>
        <w:spacing w:after="120" w:line="240" w:lineRule="auto"/>
        <w:ind w:left="720"/>
        <w:jc w:val="both"/>
        <w:outlineLvl w:val="1"/>
        <w:rPr>
          <w:rFonts w:ascii="Trebuchet MS" w:hAnsi="Trebuchet MS" w:cs="Arial"/>
          <w:b/>
        </w:rPr>
      </w:pPr>
      <w:bookmarkStart w:id="258" w:name="_Toc509334039"/>
      <w:r w:rsidRPr="00E600BC">
        <w:rPr>
          <w:rFonts w:ascii="Trebuchet MS" w:hAnsi="Trebuchet MS"/>
        </w:rPr>
        <w:t>(c)</w:t>
      </w:r>
      <w:r w:rsidRPr="00E600BC">
        <w:rPr>
          <w:rFonts w:ascii="Trebuchet MS" w:hAnsi="Trebuchet MS"/>
        </w:rPr>
        <w:tab/>
        <w:t>risk other sanctions provided for in the Act or the regulations.</w:t>
      </w:r>
      <w:bookmarkEnd w:id="258"/>
    </w:p>
    <w:p w14:paraId="40D90782" w14:textId="77777777" w:rsidR="00FB3CCE" w:rsidRPr="00E600BC" w:rsidRDefault="00FB3CCE" w:rsidP="00721D41">
      <w:pPr>
        <w:numPr>
          <w:ilvl w:val="0"/>
          <w:numId w:val="162"/>
        </w:numPr>
        <w:spacing w:after="120" w:line="240" w:lineRule="auto"/>
        <w:ind w:left="1080"/>
        <w:rPr>
          <w:rFonts w:ascii="Trebuchet MS" w:hAnsi="Trebuchet MS" w:cs="Arial"/>
          <w:b/>
        </w:rPr>
      </w:pPr>
      <w:r w:rsidRPr="00E600BC">
        <w:rPr>
          <w:rFonts w:ascii="Trebuchet MS" w:hAnsi="Trebuchet MS" w:cs="Arial"/>
          <w:b/>
        </w:rPr>
        <w:t>Commissions and Fees</w:t>
      </w:r>
    </w:p>
    <w:p w14:paraId="6101D20D" w14:textId="77777777" w:rsidR="00FB3CCE" w:rsidRPr="00E600BC" w:rsidRDefault="00FB3CCE" w:rsidP="00721D41">
      <w:pPr>
        <w:pStyle w:val="ListParagraph"/>
        <w:numPr>
          <w:ilvl w:val="1"/>
          <w:numId w:val="107"/>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DD5D08">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1DE43609" w14:textId="77777777" w:rsidR="00FB3CCE" w:rsidRPr="00E600BC" w:rsidRDefault="00FB3CCE" w:rsidP="00721D41">
      <w:pPr>
        <w:numPr>
          <w:ilvl w:val="0"/>
          <w:numId w:val="106"/>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56F9ADA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9" w:name="_Toc509334040"/>
      <w:r w:rsidRPr="00E600BC">
        <w:rPr>
          <w:rFonts w:ascii="Trebuchet MS" w:hAnsi="Trebuchet MS" w:cs="Arial"/>
          <w:b/>
        </w:rPr>
        <w:t>Effectiveness of Contract</w:t>
      </w:r>
      <w:bookmarkEnd w:id="259"/>
    </w:p>
    <w:p w14:paraId="43884E04" w14:textId="77777777" w:rsidR="00FB3CCE" w:rsidRPr="00E600BC" w:rsidRDefault="00FB3CCE" w:rsidP="00721D41">
      <w:pPr>
        <w:numPr>
          <w:ilvl w:val="0"/>
          <w:numId w:val="11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DD5D08">
        <w:rPr>
          <w:rFonts w:ascii="Trebuchet MS" w:hAnsi="Trebuchet MS" w:cs="Arial"/>
        </w:rPr>
        <w:t>/Firm</w:t>
      </w:r>
      <w:r w:rsidRPr="00E600BC">
        <w:rPr>
          <w:rFonts w:ascii="Trebuchet MS" w:hAnsi="Trebuchet MS" w:cs="Arial"/>
        </w:rPr>
        <w:t xml:space="preserve"> instructing the Consultant</w:t>
      </w:r>
      <w:r w:rsidR="00DD5D08">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5F25C1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0" w:name="_Toc509334041"/>
      <w:r w:rsidRPr="00E600BC">
        <w:rPr>
          <w:rFonts w:ascii="Trebuchet MS" w:hAnsi="Trebuchet MS" w:cs="Arial"/>
          <w:b/>
        </w:rPr>
        <w:t>Termination of Contract for Failure to Become Effective</w:t>
      </w:r>
      <w:bookmarkEnd w:id="260"/>
    </w:p>
    <w:p w14:paraId="4680013D" w14:textId="77777777" w:rsidR="00FB3CCE" w:rsidRPr="00E600BC" w:rsidRDefault="00FB3CCE" w:rsidP="00721D41">
      <w:pPr>
        <w:numPr>
          <w:ilvl w:val="0"/>
          <w:numId w:val="118"/>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 xml:space="preserve">twenty </w:t>
      </w:r>
      <w:r w:rsidRPr="00E600BC">
        <w:rPr>
          <w:rFonts w:ascii="Trebuchet MS" w:hAnsi="Trebuchet MS" w:cs="Arial"/>
        </w:rPr>
        <w:lastRenderedPageBreak/>
        <w:t>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37BC5D0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1" w:name="_Toc509334042"/>
      <w:r w:rsidRPr="00E600BC">
        <w:rPr>
          <w:rFonts w:ascii="Trebuchet MS" w:hAnsi="Trebuchet MS" w:cs="Arial"/>
          <w:b/>
        </w:rPr>
        <w:t>Commencement of Services</w:t>
      </w:r>
      <w:bookmarkEnd w:id="261"/>
    </w:p>
    <w:p w14:paraId="50497D2E" w14:textId="77777777" w:rsidR="00FB3CCE" w:rsidRPr="00E600BC" w:rsidRDefault="00FB3CCE" w:rsidP="00721D41">
      <w:pPr>
        <w:numPr>
          <w:ilvl w:val="0"/>
          <w:numId w:val="119"/>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2E542AEC"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2" w:name="_Toc509334043"/>
      <w:r w:rsidRPr="00E600BC">
        <w:rPr>
          <w:rFonts w:ascii="Trebuchet MS" w:hAnsi="Trebuchet MS" w:cs="Arial"/>
          <w:b/>
        </w:rPr>
        <w:t>Expiration of Contract</w:t>
      </w:r>
      <w:bookmarkEnd w:id="262"/>
    </w:p>
    <w:p w14:paraId="6DFF7813" w14:textId="77777777" w:rsidR="00FB3CCE" w:rsidRPr="00E600BC" w:rsidRDefault="00FB3CCE" w:rsidP="00721D41">
      <w:pPr>
        <w:numPr>
          <w:ilvl w:val="0"/>
          <w:numId w:val="120"/>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7CAE50A8"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3" w:name="_Toc509334044"/>
      <w:r w:rsidRPr="00E600BC">
        <w:rPr>
          <w:rFonts w:ascii="Trebuchet MS" w:hAnsi="Trebuchet MS" w:cs="Arial"/>
          <w:b/>
        </w:rPr>
        <w:t>Entire Agreement</w:t>
      </w:r>
      <w:bookmarkEnd w:id="263"/>
    </w:p>
    <w:p w14:paraId="465942A1" w14:textId="77777777" w:rsidR="00FB3CCE" w:rsidRPr="00E600BC" w:rsidRDefault="00FB3CCE" w:rsidP="00721D41">
      <w:pPr>
        <w:numPr>
          <w:ilvl w:val="0"/>
          <w:numId w:val="12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695DEF3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4" w:name="_Toc509334045"/>
      <w:r w:rsidRPr="00E600BC">
        <w:rPr>
          <w:rFonts w:ascii="Trebuchet MS" w:hAnsi="Trebuchet MS" w:cs="Arial"/>
          <w:b/>
        </w:rPr>
        <w:t>Modifications or Variations</w:t>
      </w:r>
      <w:bookmarkEnd w:id="264"/>
    </w:p>
    <w:p w14:paraId="53AF94FB" w14:textId="77777777" w:rsidR="00FB3CCE" w:rsidRPr="00E600BC" w:rsidRDefault="00FB3CCE" w:rsidP="00721D41">
      <w:pPr>
        <w:numPr>
          <w:ilvl w:val="0"/>
          <w:numId w:val="122"/>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11F34644" w14:textId="77777777"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5" w:name="_Toc509334046"/>
      <w:r w:rsidRPr="00E600BC">
        <w:rPr>
          <w:rFonts w:ascii="Trebuchet MS" w:hAnsi="Trebuchet MS" w:cs="Arial"/>
          <w:b/>
        </w:rPr>
        <w:t>Force Majeure</w:t>
      </w:r>
      <w:bookmarkEnd w:id="265"/>
    </w:p>
    <w:p w14:paraId="3CDB5374"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Definition</w:t>
      </w:r>
    </w:p>
    <w:p w14:paraId="451D5E2F"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12B31123"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7AA519F1"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2AE13587"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No Breach of Contract</w:t>
      </w:r>
    </w:p>
    <w:p w14:paraId="1CCF4301"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564A315D" w14:textId="77777777" w:rsidR="00D34E12" w:rsidRPr="00E600BC" w:rsidRDefault="00D34E12" w:rsidP="00D34E12">
      <w:pPr>
        <w:spacing w:after="120" w:line="240" w:lineRule="auto"/>
        <w:ind w:left="720"/>
        <w:jc w:val="both"/>
        <w:rPr>
          <w:rFonts w:ascii="Trebuchet MS" w:hAnsi="Trebuchet MS" w:cs="Arial"/>
        </w:rPr>
      </w:pPr>
    </w:p>
    <w:p w14:paraId="775498DE" w14:textId="77777777" w:rsidR="00D34E12" w:rsidRPr="00E600BC" w:rsidRDefault="00D34E12" w:rsidP="00D34E12">
      <w:pPr>
        <w:spacing w:after="120" w:line="240" w:lineRule="auto"/>
        <w:ind w:left="720"/>
        <w:jc w:val="both"/>
        <w:rPr>
          <w:rFonts w:ascii="Trebuchet MS" w:hAnsi="Trebuchet MS" w:cs="Arial"/>
        </w:rPr>
      </w:pPr>
    </w:p>
    <w:p w14:paraId="037985EC"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lastRenderedPageBreak/>
        <w:t>Measures to be Taken</w:t>
      </w:r>
    </w:p>
    <w:p w14:paraId="68135937"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495292CF"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7FD6E464"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7204BE52"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DD5D08">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B064281" w14:textId="77777777"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DD5D08">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7A322C4C" w14:textId="77777777"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DD5D08">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71DA4CDA"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14:paraId="5EC3411A"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6" w:name="_Toc509334047"/>
      <w:r w:rsidRPr="00E600BC">
        <w:rPr>
          <w:rFonts w:ascii="Trebuchet MS" w:hAnsi="Trebuchet MS" w:cs="Arial"/>
          <w:b/>
        </w:rPr>
        <w:t>Suspension</w:t>
      </w:r>
      <w:bookmarkEnd w:id="266"/>
    </w:p>
    <w:p w14:paraId="03A570AB" w14:textId="77777777" w:rsidR="00FB3CCE" w:rsidRPr="00E600BC" w:rsidRDefault="00FB3CCE" w:rsidP="00721D41">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 suspend all payments to the Consultant</w:t>
      </w:r>
      <w:r w:rsidR="00DD5D08">
        <w:rPr>
          <w:rFonts w:ascii="Trebuchet MS" w:hAnsi="Trebuchet MS" w:cs="Arial"/>
        </w:rPr>
        <w:t>/Firm</w:t>
      </w:r>
      <w:r w:rsidRPr="00E600BC">
        <w:rPr>
          <w:rFonts w:ascii="Trebuchet MS" w:hAnsi="Trebuchet MS" w:cs="Arial"/>
        </w:rPr>
        <w:t xml:space="preserve"> hereunder if the Consultant</w:t>
      </w:r>
      <w:r w:rsidR="00DD5D08">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DD5D08">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DD5D08">
        <w:rPr>
          <w:rFonts w:ascii="Trebuchet MS" w:hAnsi="Trebuchet MS" w:cs="Arial"/>
        </w:rPr>
        <w:t>/Firm</w:t>
      </w:r>
      <w:r w:rsidRPr="00E600BC">
        <w:rPr>
          <w:rFonts w:ascii="Trebuchet MS" w:hAnsi="Trebuchet MS" w:cs="Arial"/>
        </w:rPr>
        <w:t xml:space="preserve"> of such notice of suspension.</w:t>
      </w:r>
    </w:p>
    <w:p w14:paraId="7CE00B0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7" w:name="_Toc509334048"/>
      <w:r w:rsidRPr="00E600BC">
        <w:rPr>
          <w:rFonts w:ascii="Trebuchet MS" w:hAnsi="Trebuchet MS" w:cs="Arial"/>
          <w:b/>
        </w:rPr>
        <w:t>Termination</w:t>
      </w:r>
      <w:bookmarkEnd w:id="267"/>
    </w:p>
    <w:p w14:paraId="3A136974" w14:textId="77777777" w:rsidR="00FB3CCE" w:rsidRPr="00E600BC" w:rsidRDefault="00FB3CCE" w:rsidP="00721D41">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15C14842"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2FDB989" w14:textId="77777777"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DD5D08">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C38107" w14:textId="77777777" w:rsidR="00FB3CCE" w:rsidRPr="00E600BC" w:rsidRDefault="00FB3CCE" w:rsidP="00721D41">
      <w:pPr>
        <w:numPr>
          <w:ilvl w:val="0"/>
          <w:numId w:val="127"/>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4939D597"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becomes (or, if the Consultant consists of more than one entity, if any of its members becomes) insolvent or bankrupt </w:t>
      </w:r>
      <w:r w:rsidRPr="00E600BC">
        <w:rPr>
          <w:rFonts w:ascii="Trebuchet MS" w:hAnsi="Trebuchet MS" w:cs="Arial"/>
        </w:rPr>
        <w:lastRenderedPageBreak/>
        <w:t>or enter into any agreements with their creditors for relief of debt or take advantage of any law for the benefit of debtors or go into liquidation or receivership whether compulsory or voluntary;</w:t>
      </w:r>
    </w:p>
    <w:p w14:paraId="4AC3D8D9"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45.1;</w:t>
      </w:r>
    </w:p>
    <w:p w14:paraId="5662D240"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2828BDCA"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3E05AE5F"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confirm availability of Key Experts as required in Clause GCC 13.</w:t>
      </w:r>
    </w:p>
    <w:p w14:paraId="7AFF50FE" w14:textId="77777777"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DD5D08">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DD5D08">
        <w:rPr>
          <w:rFonts w:ascii="Trebuchet MS" w:hAnsi="Trebuchet MS" w:cs="Arial"/>
        </w:rPr>
        <w:t>/Firm</w:t>
      </w:r>
      <w:r w:rsidRPr="00E600BC">
        <w:rPr>
          <w:rFonts w:ascii="Trebuchet MS" w:hAnsi="Trebuchet MS" w:cs="Arial"/>
        </w:rPr>
        <w:t>, terminate the Consultant</w:t>
      </w:r>
      <w:r w:rsidR="00DD5D08">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14:paraId="2FD3225A"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By the Consultant</w:t>
      </w:r>
    </w:p>
    <w:p w14:paraId="51D996C2" w14:textId="77777777" w:rsidR="00FB3CCE" w:rsidRPr="00E600BC" w:rsidRDefault="00FB3CCE" w:rsidP="00721D41">
      <w:pPr>
        <w:numPr>
          <w:ilvl w:val="0"/>
          <w:numId w:val="126"/>
        </w:numPr>
        <w:spacing w:after="120" w:line="240" w:lineRule="auto"/>
        <w:ind w:left="1624" w:hanging="90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237975EE" w14:textId="77777777" w:rsidR="00FB3CCE" w:rsidRPr="00E600BC" w:rsidRDefault="00FB3CCE" w:rsidP="00721D41">
      <w:pPr>
        <w:numPr>
          <w:ilvl w:val="0"/>
          <w:numId w:val="128"/>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DD5D08">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DD5D08">
        <w:rPr>
          <w:rFonts w:ascii="Trebuchet MS" w:hAnsi="Trebuchet MS" w:cs="Arial"/>
        </w:rPr>
        <w:t>/Firm</w:t>
      </w:r>
      <w:r w:rsidRPr="00E600BC">
        <w:rPr>
          <w:rFonts w:ascii="Trebuchet MS" w:hAnsi="Trebuchet MS" w:cs="Arial"/>
        </w:rPr>
        <w:t xml:space="preserve"> that such payment is overdue.</w:t>
      </w:r>
    </w:p>
    <w:p w14:paraId="05AE030E"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7FB7F085"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45.1.</w:t>
      </w:r>
    </w:p>
    <w:p w14:paraId="4E93269C"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DD5D08">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DD5D08">
        <w:rPr>
          <w:rFonts w:ascii="Trebuchet MS" w:hAnsi="Trebuchet MS" w:cs="Arial"/>
        </w:rPr>
        <w:t>/Firm</w:t>
      </w:r>
      <w:r w:rsidRPr="00E600BC">
        <w:rPr>
          <w:rFonts w:ascii="Trebuchet MS" w:hAnsi="Trebuchet MS" w:cs="Arial"/>
        </w:rPr>
        <w:t>’s notice specifying such breach.</w:t>
      </w:r>
    </w:p>
    <w:p w14:paraId="7E3D1818"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08D2405E"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DD5D08">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04FBFC24"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lastRenderedPageBreak/>
        <w:t xml:space="preserve">Cessation of </w:t>
      </w:r>
      <w:r w:rsidR="00C37AB9" w:rsidRPr="00E600BC">
        <w:rPr>
          <w:rFonts w:ascii="Trebuchet MS" w:hAnsi="Trebuchet MS" w:cs="Arial"/>
          <w:b/>
        </w:rPr>
        <w:t>consulting services</w:t>
      </w:r>
    </w:p>
    <w:p w14:paraId="5204A813"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DD5D08">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DD5D08">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14:paraId="17B0C72F"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Payment upon Termination</w:t>
      </w:r>
    </w:p>
    <w:p w14:paraId="73D60739"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DD5D08">
        <w:rPr>
          <w:rFonts w:ascii="Trebuchet MS" w:hAnsi="Trebuchet MS" w:cs="Arial"/>
        </w:rPr>
        <w:t>/Firm</w:t>
      </w:r>
      <w:r w:rsidRPr="00E600BC">
        <w:rPr>
          <w:rFonts w:ascii="Trebuchet MS" w:hAnsi="Trebuchet MS" w:cs="Arial"/>
        </w:rPr>
        <w:t>:</w:t>
      </w:r>
    </w:p>
    <w:p w14:paraId="74E01BE7" w14:textId="77777777" w:rsidR="00FB3CCE" w:rsidRPr="00E600BC" w:rsidRDefault="00FB3CCE" w:rsidP="00721D41">
      <w:pPr>
        <w:numPr>
          <w:ilvl w:val="0"/>
          <w:numId w:val="129"/>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14:paraId="549B530B" w14:textId="77777777" w:rsidR="00FB3CCE" w:rsidRPr="00E600BC" w:rsidRDefault="00FB3CCE" w:rsidP="00721D41">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65CDBD03"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Obligations of the Consultant</w:t>
      </w:r>
      <w:r w:rsidR="00DD5D08">
        <w:rPr>
          <w:rFonts w:ascii="Trebuchet MS" w:hAnsi="Trebuchet MS" w:cs="Arial"/>
          <w:b/>
        </w:rPr>
        <w:t>/Firm</w:t>
      </w:r>
    </w:p>
    <w:p w14:paraId="20D90B23" w14:textId="77777777"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8" w:name="_Toc509334049"/>
      <w:r w:rsidRPr="00E600BC">
        <w:rPr>
          <w:rFonts w:ascii="Trebuchet MS" w:hAnsi="Trebuchet MS" w:cs="Arial"/>
          <w:b/>
        </w:rPr>
        <w:t>General</w:t>
      </w:r>
      <w:bookmarkEnd w:id="268"/>
    </w:p>
    <w:p w14:paraId="418CF889" w14:textId="77777777"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582769CC"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DD5D08">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7B12A2A1"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14F5ED6E"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xml:space="preserve">. Notwithstanding such approval, the Consultant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39A26104" w14:textId="77777777"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Law Applicable to Services</w:t>
      </w:r>
    </w:p>
    <w:p w14:paraId="257097F1"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6B81C8F2"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14:paraId="6D06E84B" w14:textId="77777777"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14:paraId="3D0A732B" w14:textId="77777777"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the Borrower’s </w:t>
      </w:r>
      <w:r w:rsidRPr="00E600BC">
        <w:rPr>
          <w:rFonts w:ascii="Trebuchet MS" w:hAnsi="Trebuchet MS" w:cs="Arial"/>
        </w:rPr>
        <w:lastRenderedPageBreak/>
        <w:t>Country prohibits any import of goods from that country or any payments to any country, person, or entity in that country.</w:t>
      </w:r>
    </w:p>
    <w:p w14:paraId="54F0FE14"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1222CC">
        <w:rPr>
          <w:rFonts w:ascii="Trebuchet MS" w:hAnsi="Trebuchet MS" w:cs="Arial"/>
        </w:rPr>
        <w:t>/Firm</w:t>
      </w:r>
      <w:r w:rsidRPr="00E600BC">
        <w:rPr>
          <w:rFonts w:ascii="Trebuchet MS" w:hAnsi="Trebuchet MS" w:cs="Arial"/>
        </w:rPr>
        <w:t xml:space="preserve"> in writing of relevant local customs, and the Consultant</w:t>
      </w:r>
      <w:r w:rsidR="001222CC">
        <w:rPr>
          <w:rFonts w:ascii="Trebuchet MS" w:hAnsi="Trebuchet MS" w:cs="Arial"/>
        </w:rPr>
        <w:t>/Firm</w:t>
      </w:r>
      <w:r w:rsidRPr="00E600BC">
        <w:rPr>
          <w:rFonts w:ascii="Trebuchet MS" w:hAnsi="Trebuchet MS" w:cs="Arial"/>
        </w:rPr>
        <w:t xml:space="preserve"> shall, after such notification, respect such customs.</w:t>
      </w:r>
    </w:p>
    <w:p w14:paraId="3C502DB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9" w:name="_Toc509334050"/>
      <w:r w:rsidRPr="00E600BC">
        <w:rPr>
          <w:rFonts w:ascii="Trebuchet MS" w:hAnsi="Trebuchet MS" w:cs="Arial"/>
          <w:b/>
        </w:rPr>
        <w:t>Conflict of Interest</w:t>
      </w:r>
      <w:bookmarkEnd w:id="269"/>
    </w:p>
    <w:p w14:paraId="6AF6A742" w14:textId="77777777" w:rsidR="00FB3CCE" w:rsidRPr="00E600BC" w:rsidRDefault="00FB3CCE" w:rsidP="00721D41">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137B90C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066D06A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1222CC">
        <w:rPr>
          <w:rFonts w:ascii="Trebuchet MS" w:hAnsi="Trebuchet MS" w:cs="Arial"/>
        </w:rPr>
        <w:t>/Firm</w:t>
      </w:r>
      <w:r w:rsidRPr="00E600BC">
        <w:rPr>
          <w:rFonts w:ascii="Trebuchet MS" w:hAnsi="Trebuchet MS" w:cs="Arial"/>
        </w:rPr>
        <w:t xml:space="preserve"> pursuant to GCC F (Clauses GCC 38 through 42)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1222C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1222C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1FA59DB2"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1222C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1222CC">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1222C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2F9F8BC2"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16C16001"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1222CC">
        <w:rPr>
          <w:rFonts w:ascii="Trebuchet MS" w:hAnsi="Trebuchet MS" w:cs="Arial"/>
        </w:rPr>
        <w:t>/Firm</w:t>
      </w:r>
      <w:r w:rsidRPr="00E600BC">
        <w:rPr>
          <w:rFonts w:ascii="Trebuchet MS" w:hAnsi="Trebuchet MS" w:cs="Arial"/>
        </w:rPr>
        <w:t xml:space="preserve"> and any entity affiliated with the Consultant</w:t>
      </w:r>
      <w:r w:rsidR="001222C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1222C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138CC7A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1AD326F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318B4D9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482B7A1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1222CC">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14:paraId="46F8541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0" w:name="_Toc509334051"/>
      <w:r w:rsidRPr="00E600BC">
        <w:rPr>
          <w:rFonts w:ascii="Trebuchet MS" w:hAnsi="Trebuchet MS" w:cs="Arial"/>
          <w:b/>
        </w:rPr>
        <w:t>Confidentiality</w:t>
      </w:r>
      <w:bookmarkEnd w:id="270"/>
    </w:p>
    <w:p w14:paraId="3FBFFBD5" w14:textId="77777777" w:rsidR="00FB3CCE" w:rsidRPr="00E600BC" w:rsidRDefault="00FB3CCE" w:rsidP="00721D41">
      <w:pPr>
        <w:numPr>
          <w:ilvl w:val="0"/>
          <w:numId w:val="135"/>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xml:space="preserve">, the Consultant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1222CC">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32CFAA9" w14:textId="77777777" w:rsidR="00D34E12" w:rsidRPr="00E600BC" w:rsidRDefault="00D34E12" w:rsidP="00D34E12">
      <w:pPr>
        <w:spacing w:after="120" w:line="240" w:lineRule="auto"/>
        <w:ind w:left="720"/>
        <w:jc w:val="both"/>
        <w:rPr>
          <w:rFonts w:ascii="Trebuchet MS" w:hAnsi="Trebuchet MS" w:cs="Arial"/>
        </w:rPr>
      </w:pPr>
    </w:p>
    <w:p w14:paraId="2F990EE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1" w:name="_Toc509334052"/>
      <w:r w:rsidRPr="00E600BC">
        <w:rPr>
          <w:rFonts w:ascii="Trebuchet MS" w:hAnsi="Trebuchet MS" w:cs="Arial"/>
          <w:b/>
        </w:rPr>
        <w:t>Liability of the Consultant</w:t>
      </w:r>
      <w:bookmarkEnd w:id="271"/>
    </w:p>
    <w:p w14:paraId="1DDD3771" w14:textId="77777777" w:rsidR="00FB3CCE" w:rsidRPr="00E600BC" w:rsidRDefault="00FB3CCE" w:rsidP="00721D41">
      <w:pPr>
        <w:numPr>
          <w:ilvl w:val="0"/>
          <w:numId w:val="136"/>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xml:space="preserve">, the Consultant’s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4AA4B222"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2" w:name="_Toc509334053"/>
      <w:r w:rsidRPr="00E600BC">
        <w:rPr>
          <w:rFonts w:ascii="Trebuchet MS" w:hAnsi="Trebuchet MS" w:cs="Arial"/>
          <w:b/>
        </w:rPr>
        <w:t>Insurance to be Taken by the Consultant</w:t>
      </w:r>
      <w:bookmarkEnd w:id="272"/>
    </w:p>
    <w:p w14:paraId="2B529227" w14:textId="77777777" w:rsidR="00FB3CCE" w:rsidRPr="00E600BC" w:rsidRDefault="00FB3CCE"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1222C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19BDA6C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3" w:name="_Toc509334054"/>
      <w:r w:rsidRPr="00E600BC">
        <w:rPr>
          <w:rFonts w:ascii="Trebuchet MS" w:hAnsi="Trebuchet MS" w:cs="Arial"/>
          <w:b/>
        </w:rPr>
        <w:t>Accounting, Inspection and Auditing</w:t>
      </w:r>
      <w:bookmarkEnd w:id="273"/>
    </w:p>
    <w:p w14:paraId="1BB4EF00" w14:textId="77777777" w:rsidR="00FB3CCE" w:rsidRPr="00E600BC" w:rsidRDefault="00FB3CCE" w:rsidP="00721D41">
      <w:pPr>
        <w:numPr>
          <w:ilvl w:val="0"/>
          <w:numId w:val="137"/>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07419564" w14:textId="77777777" w:rsidR="00FB3CCE" w:rsidRPr="00E600BC" w:rsidRDefault="00FB3CCE" w:rsidP="00721D41">
      <w:pPr>
        <w:numPr>
          <w:ilvl w:val="0"/>
          <w:numId w:val="137"/>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14:paraId="7A0CCE41"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4" w:name="_Toc509334055"/>
      <w:r w:rsidRPr="00E600BC">
        <w:rPr>
          <w:rFonts w:ascii="Trebuchet MS" w:hAnsi="Trebuchet MS" w:cs="Arial"/>
          <w:b/>
        </w:rPr>
        <w:t>Reporting Obligations</w:t>
      </w:r>
      <w:bookmarkEnd w:id="274"/>
    </w:p>
    <w:p w14:paraId="585184E7" w14:textId="77777777" w:rsidR="00FB3CCE" w:rsidRPr="00E600BC" w:rsidRDefault="00FB3CCE" w:rsidP="00721D41">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14:paraId="4A64845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5"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5"/>
      <w:r w:rsidRPr="00E600BC">
        <w:rPr>
          <w:rFonts w:ascii="Trebuchet MS" w:hAnsi="Trebuchet MS" w:cs="Arial"/>
          <w:b/>
        </w:rPr>
        <w:t xml:space="preserve"> </w:t>
      </w:r>
    </w:p>
    <w:p w14:paraId="0D3598BC" w14:textId="77777777"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plans, databases, other documents and software, supporting records or material compiled or prepared by the Consultant</w:t>
      </w:r>
      <w:r w:rsidR="001222C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1222C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5C310E55" w14:textId="77777777"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spacing w:val="-2"/>
        </w:rPr>
        <w:lastRenderedPageBreak/>
        <w:t xml:space="preserve">If license agreements are necessary or appropriate between the </w:t>
      </w:r>
      <w:r w:rsidRPr="00E600BC">
        <w:rPr>
          <w:rFonts w:ascii="Trebuchet MS" w:hAnsi="Trebuchet MS" w:cs="Arial"/>
        </w:rPr>
        <w:t xml:space="preserve">Consultant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60FFA8E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6" w:name="_Toc509334057"/>
      <w:r w:rsidRPr="00E600BC">
        <w:rPr>
          <w:rFonts w:ascii="Trebuchet MS" w:hAnsi="Trebuchet MS" w:cs="Arial"/>
          <w:b/>
        </w:rPr>
        <w:t>Equipment, Vehicles and Materials</w:t>
      </w:r>
      <w:bookmarkEnd w:id="276"/>
      <w:r w:rsidRPr="00E600BC">
        <w:rPr>
          <w:rFonts w:ascii="Trebuchet MS" w:hAnsi="Trebuchet MS" w:cs="Arial"/>
          <w:b/>
        </w:rPr>
        <w:t xml:space="preserve"> </w:t>
      </w:r>
    </w:p>
    <w:p w14:paraId="4AFF471C" w14:textId="77777777"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1222C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1222CC">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vehicles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1222C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3E57E8EB" w14:textId="77777777"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1222CC">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1222CC">
        <w:rPr>
          <w:rFonts w:ascii="Trebuchet MS" w:hAnsi="Trebuchet MS" w:cs="Arial"/>
        </w:rPr>
        <w:t>/Firm</w:t>
      </w:r>
      <w:r w:rsidRPr="00E600BC">
        <w:rPr>
          <w:rFonts w:ascii="Trebuchet MS" w:hAnsi="Trebuchet MS" w:cs="Arial"/>
        </w:rPr>
        <w:t xml:space="preserve"> or the Experts concerned, as applicable.</w:t>
      </w:r>
    </w:p>
    <w:p w14:paraId="4D8F60DA"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’s Experts and Sub-Consultants </w:t>
      </w:r>
    </w:p>
    <w:p w14:paraId="1083711A"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7" w:name="_Toc509334058"/>
      <w:r w:rsidRPr="00E600BC">
        <w:rPr>
          <w:rFonts w:ascii="Trebuchet MS" w:hAnsi="Trebuchet MS" w:cs="Arial"/>
          <w:b/>
        </w:rPr>
        <w:t>Description of Key Experts</w:t>
      </w:r>
      <w:bookmarkEnd w:id="277"/>
      <w:r w:rsidRPr="00E600BC">
        <w:rPr>
          <w:rFonts w:ascii="Trebuchet MS" w:hAnsi="Trebuchet MS" w:cs="Arial"/>
          <w:b/>
        </w:rPr>
        <w:t xml:space="preserve"> </w:t>
      </w:r>
    </w:p>
    <w:p w14:paraId="1D96A71F" w14:textId="77777777" w:rsidR="00FB3CCE" w:rsidRPr="00E600BC" w:rsidRDefault="00FB3CCE" w:rsidP="00721D41">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1222CC">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14:paraId="37961E5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8" w:name="_Toc509334059"/>
      <w:r w:rsidRPr="00E600BC">
        <w:rPr>
          <w:rFonts w:ascii="Trebuchet MS" w:hAnsi="Trebuchet MS" w:cs="Arial"/>
          <w:b/>
        </w:rPr>
        <w:t>Replacement of Key Experts</w:t>
      </w:r>
      <w:bookmarkEnd w:id="278"/>
    </w:p>
    <w:p w14:paraId="1516AD6D" w14:textId="77777777"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2207DC75" w14:textId="77777777"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1222CC">
        <w:rPr>
          <w:rFonts w:ascii="Trebuchet MS" w:hAnsi="Trebuchet MS" w:cs="Arial"/>
        </w:rPr>
        <w:t>/Firm</w:t>
      </w:r>
      <w:r w:rsidRPr="00E600BC">
        <w:rPr>
          <w:rFonts w:ascii="Trebuchet MS" w:hAnsi="Trebuchet MS" w:cs="Arial"/>
        </w:rPr>
        <w:t>’s written request and due to circumstances outside the reasonable control of the Consultant</w:t>
      </w:r>
      <w:r w:rsidR="001222CC">
        <w:rPr>
          <w:rFonts w:ascii="Trebuchet MS" w:hAnsi="Trebuchet MS" w:cs="Arial"/>
        </w:rPr>
        <w:t>/Firm</w:t>
      </w:r>
      <w:r w:rsidRPr="00E600BC">
        <w:rPr>
          <w:rFonts w:ascii="Trebuchet MS" w:hAnsi="Trebuchet MS" w:cs="Arial"/>
        </w:rPr>
        <w:t>, including but not limited to death or medical incapacity. In such case, the Consultant</w:t>
      </w:r>
      <w:r w:rsidR="001222CC">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22A12E4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9" w:name="_Toc509334060"/>
      <w:r w:rsidRPr="00E600BC">
        <w:rPr>
          <w:rFonts w:ascii="Trebuchet MS" w:hAnsi="Trebuchet MS" w:cs="Arial"/>
          <w:b/>
        </w:rPr>
        <w:t>Removal of Experts or Sub-consultants</w:t>
      </w:r>
      <w:bookmarkEnd w:id="279"/>
    </w:p>
    <w:p w14:paraId="1C790EFF"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1222CC">
        <w:rPr>
          <w:rFonts w:ascii="Trebuchet MS" w:hAnsi="Trebuchet MS" w:cs="Arial"/>
        </w:rPr>
        <w:t>/Firm</w:t>
      </w:r>
      <w:r w:rsidRPr="00E600BC">
        <w:rPr>
          <w:rFonts w:ascii="Trebuchet MS" w:hAnsi="Trebuchet MS" w:cs="Arial"/>
        </w:rPr>
        <w:t xml:space="preserve">’s 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14:paraId="6B40FEC3"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1222CC">
        <w:rPr>
          <w:rFonts w:ascii="Trebuchet MS" w:hAnsi="Trebuchet MS" w:cs="Arial"/>
        </w:rPr>
        <w:t>/Firm</w:t>
      </w:r>
      <w:r w:rsidRPr="00E600BC">
        <w:rPr>
          <w:rFonts w:ascii="Trebuchet MS" w:hAnsi="Trebuchet MS" w:cs="Arial"/>
        </w:rPr>
        <w:t xml:space="preserve"> to provide a replacement.</w:t>
      </w:r>
    </w:p>
    <w:p w14:paraId="377A6C89" w14:textId="77777777" w:rsidR="00FB3CCE" w:rsidRPr="00E600BC" w:rsidRDefault="00FB3CCE" w:rsidP="00721D41">
      <w:pPr>
        <w:numPr>
          <w:ilvl w:val="0"/>
          <w:numId w:val="143"/>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14:paraId="6EA29A9C"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14:paraId="6F124084" w14:textId="77777777" w:rsidR="00D34E12" w:rsidRPr="00E600BC" w:rsidRDefault="00D34E12" w:rsidP="00D34E12">
      <w:pPr>
        <w:spacing w:after="120" w:line="240" w:lineRule="auto"/>
        <w:ind w:left="720"/>
        <w:jc w:val="both"/>
        <w:rPr>
          <w:rFonts w:ascii="Trebuchet MS" w:hAnsi="Trebuchet MS" w:cs="Arial"/>
        </w:rPr>
      </w:pPr>
    </w:p>
    <w:p w14:paraId="2A41ECE2" w14:textId="77777777" w:rsidR="00D34E12" w:rsidRPr="00E600BC" w:rsidRDefault="00D34E12" w:rsidP="00D34E12">
      <w:pPr>
        <w:spacing w:after="120" w:line="240" w:lineRule="auto"/>
        <w:ind w:left="720"/>
        <w:jc w:val="both"/>
        <w:rPr>
          <w:rFonts w:ascii="Trebuchet MS" w:hAnsi="Trebuchet MS" w:cs="Arial"/>
        </w:rPr>
      </w:pPr>
    </w:p>
    <w:p w14:paraId="3E29675A"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14:paraId="556ECBF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0" w:name="_Toc509334061"/>
      <w:r w:rsidRPr="00E600BC">
        <w:rPr>
          <w:rFonts w:ascii="Trebuchet MS" w:hAnsi="Trebuchet MS" w:cs="Arial"/>
          <w:b/>
        </w:rPr>
        <w:t>Assistance and Exemptions</w:t>
      </w:r>
      <w:bookmarkEnd w:id="280"/>
    </w:p>
    <w:p w14:paraId="16930478" w14:textId="77777777" w:rsidR="00FB3CCE" w:rsidRPr="00E600BC" w:rsidRDefault="00FB3CCE" w:rsidP="00721D41">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14:paraId="211F253F"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14:paraId="42E4977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56935ED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6EAA10D4"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0D549419"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and the Experts and any Sub-consultants employed by the Consultant</w:t>
      </w:r>
      <w:r w:rsidR="001222CC">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00C238F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360FD97C"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1222CC">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191732A8"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1" w:name="_Toc509334062"/>
      <w:r w:rsidRPr="00E600BC">
        <w:rPr>
          <w:rFonts w:ascii="Trebuchet MS" w:hAnsi="Trebuchet MS" w:cs="Arial"/>
          <w:b/>
        </w:rPr>
        <w:t>Access to Project Site</w:t>
      </w:r>
      <w:bookmarkEnd w:id="281"/>
    </w:p>
    <w:p w14:paraId="29FF1659" w14:textId="77777777" w:rsidR="00FB3CCE" w:rsidRPr="00E600BC" w:rsidRDefault="00FB3CCE" w:rsidP="00721D41">
      <w:pPr>
        <w:numPr>
          <w:ilvl w:val="0"/>
          <w:numId w:val="14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1222CC">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site or any property thereon resulting from such access and will indemnify the Consultant</w:t>
      </w:r>
      <w:r w:rsidR="001222CC">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1222CC">
        <w:rPr>
          <w:rFonts w:ascii="Trebuchet MS" w:hAnsi="Trebuchet MS" w:cs="Arial"/>
        </w:rPr>
        <w:t>/Firm</w:t>
      </w:r>
      <w:r w:rsidRPr="00E600BC">
        <w:rPr>
          <w:rFonts w:ascii="Trebuchet MS" w:hAnsi="Trebuchet MS" w:cs="Arial"/>
        </w:rPr>
        <w:t xml:space="preserve"> or any Sub-consultants or the Experts of either of them.</w:t>
      </w:r>
    </w:p>
    <w:p w14:paraId="3A091A7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2" w:name="_Toc509334063"/>
      <w:r w:rsidRPr="00E600BC">
        <w:rPr>
          <w:rFonts w:ascii="Trebuchet MS" w:hAnsi="Trebuchet MS" w:cs="Arial"/>
          <w:b/>
        </w:rPr>
        <w:t>Change in the Applicable Law Related to Taxes and Duties</w:t>
      </w:r>
      <w:bookmarkEnd w:id="282"/>
    </w:p>
    <w:p w14:paraId="0A4921AC" w14:textId="77777777" w:rsidR="00FB3CCE" w:rsidRPr="00E600BC" w:rsidRDefault="00FB3CCE" w:rsidP="00721D41">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1222CC">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rPr>
        <w:lastRenderedPageBreak/>
        <w:t xml:space="preserve">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14:paraId="329D802D"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3"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83"/>
    </w:p>
    <w:p w14:paraId="5F4B1D21" w14:textId="77777777" w:rsidR="00FB3CCE" w:rsidRPr="00E600BC" w:rsidRDefault="00FB3CCE" w:rsidP="00721D41">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5FA97292"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4" w:name="_Toc509334065"/>
      <w:r w:rsidRPr="00E600BC">
        <w:rPr>
          <w:rFonts w:ascii="Trebuchet MS" w:hAnsi="Trebuchet MS" w:cs="Arial"/>
          <w:b/>
        </w:rPr>
        <w:t>Counterpart Personnel</w:t>
      </w:r>
      <w:bookmarkEnd w:id="284"/>
    </w:p>
    <w:p w14:paraId="029D4759" w14:textId="77777777"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1222CC">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66C6E1EB" w14:textId="77777777"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1222CC">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1222CC">
        <w:rPr>
          <w:rFonts w:ascii="Trebuchet MS" w:hAnsi="Trebuchet MS" w:cs="Arial"/>
        </w:rPr>
        <w:t>/Firm</w:t>
      </w:r>
      <w:r w:rsidRPr="00E600BC">
        <w:rPr>
          <w:rFonts w:ascii="Trebuchet MS" w:hAnsi="Trebuchet MS" w:cs="Arial"/>
        </w:rPr>
        <w:t xml:space="preserve"> that is consistent with the position occupied by such member, the Consultant</w:t>
      </w:r>
      <w:r w:rsidR="001222CC">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14:paraId="76D5E43D"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5" w:name="_Toc509334066"/>
      <w:r w:rsidRPr="00E600BC">
        <w:rPr>
          <w:rFonts w:ascii="Trebuchet MS" w:hAnsi="Trebuchet MS" w:cs="Arial"/>
          <w:b/>
        </w:rPr>
        <w:t>Payment Obligation</w:t>
      </w:r>
      <w:bookmarkEnd w:id="285"/>
    </w:p>
    <w:p w14:paraId="06A1F046" w14:textId="77777777" w:rsidR="00FB3CCE" w:rsidRPr="00E600BC" w:rsidRDefault="00FB3CCE" w:rsidP="00721D41">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1222CC">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14:paraId="0D8B6781"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Payments to the Consultant</w:t>
      </w:r>
    </w:p>
    <w:p w14:paraId="380E6A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6" w:name="_Toc509334067"/>
      <w:r w:rsidRPr="00E600BC">
        <w:rPr>
          <w:rFonts w:ascii="Trebuchet MS" w:hAnsi="Trebuchet MS" w:cs="Arial"/>
          <w:b/>
        </w:rPr>
        <w:t>Contract Price</w:t>
      </w:r>
      <w:bookmarkEnd w:id="286"/>
    </w:p>
    <w:p w14:paraId="1C1B5169" w14:textId="77777777"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14:paraId="5F0EF1F9" w14:textId="77777777"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14:paraId="5B65CC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7" w:name="_Toc509334068"/>
      <w:r w:rsidRPr="00E600BC">
        <w:rPr>
          <w:rFonts w:ascii="Trebuchet MS" w:hAnsi="Trebuchet MS" w:cs="Arial"/>
          <w:b/>
        </w:rPr>
        <w:t>Taxes and Duties</w:t>
      </w:r>
      <w:bookmarkEnd w:id="287"/>
    </w:p>
    <w:p w14:paraId="6B660B8D" w14:textId="77777777"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44D60C7E" w14:textId="77777777"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1E1712">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1E1712">
        <w:rPr>
          <w:rFonts w:ascii="Trebuchet MS" w:hAnsi="Trebuchet MS" w:cs="Arial"/>
        </w:rPr>
        <w:t>/Firm</w:t>
      </w:r>
      <w:r w:rsidRPr="00E600BC">
        <w:rPr>
          <w:rFonts w:ascii="Trebuchet MS" w:hAnsi="Trebuchet MS" w:cs="Arial"/>
        </w:rPr>
        <w:t>.</w:t>
      </w:r>
    </w:p>
    <w:p w14:paraId="62AA29B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8" w:name="_Toc509334069"/>
      <w:r w:rsidRPr="00E600BC">
        <w:rPr>
          <w:rFonts w:ascii="Trebuchet MS" w:hAnsi="Trebuchet MS" w:cs="Arial"/>
          <w:b/>
        </w:rPr>
        <w:t>Currency of Payment</w:t>
      </w:r>
      <w:bookmarkEnd w:id="288"/>
    </w:p>
    <w:p w14:paraId="35105469" w14:textId="77777777" w:rsidR="00FB3CCE" w:rsidRPr="00E600BC" w:rsidRDefault="00FB3CCE" w:rsidP="00721D41">
      <w:pPr>
        <w:numPr>
          <w:ilvl w:val="0"/>
          <w:numId w:val="153"/>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14:paraId="4E8319A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9" w:name="_Toc509334070"/>
      <w:r w:rsidRPr="00E600BC">
        <w:rPr>
          <w:rFonts w:ascii="Trebuchet MS" w:hAnsi="Trebuchet MS" w:cs="Arial"/>
          <w:b/>
        </w:rPr>
        <w:t>Mode of Billing and Payment</w:t>
      </w:r>
      <w:bookmarkEnd w:id="289"/>
    </w:p>
    <w:p w14:paraId="167D2ABD" w14:textId="77777777"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14:paraId="5ADD582B" w14:textId="77777777"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14:paraId="788C5CB5" w14:textId="77777777" w:rsidR="00FB3CCE" w:rsidRPr="00E600BC" w:rsidRDefault="00FB3CCE" w:rsidP="00721D41">
      <w:pPr>
        <w:numPr>
          <w:ilvl w:val="0"/>
          <w:numId w:val="105"/>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14:paraId="3BCD8BF5"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1E1712">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1E1712">
        <w:rPr>
          <w:rFonts w:ascii="Trebuchet MS" w:hAnsi="Trebuchet MS" w:cs="Arial"/>
        </w:rPr>
        <w:t>/Firm</w:t>
      </w:r>
      <w:r w:rsidRPr="00E600BC">
        <w:rPr>
          <w:rFonts w:ascii="Trebuchet MS" w:hAnsi="Trebuchet MS" w:cs="Arial"/>
        </w:rPr>
        <w:t xml:space="preserve"> within the same sixty (60) days period. The Consultant shall thereupon promptly make any necessary corrections, and thereafter the foregoing process shall be repeated.</w:t>
      </w:r>
    </w:p>
    <w:p w14:paraId="577F07C0"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1E1712">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1E1712">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1E1712">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1E1712">
        <w:rPr>
          <w:rFonts w:ascii="Trebuchet MS" w:hAnsi="Trebuchet MS" w:cs="Arial"/>
          <w:spacing w:val="-2"/>
        </w:rPr>
        <w:t>/Firm</w:t>
      </w:r>
      <w:r w:rsidRPr="00E600BC">
        <w:rPr>
          <w:rFonts w:ascii="Trebuchet MS" w:hAnsi="Trebuchet MS" w:cs="Arial"/>
          <w:spacing w:val="-2"/>
        </w:rPr>
        <w:t xml:space="preserve"> specified in the SCC</w:t>
      </w:r>
    </w:p>
    <w:p w14:paraId="3F59311C"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spacing w:val="-2"/>
        </w:rPr>
        <w:t xml:space="preserve">With the exception of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1E1712">
        <w:rPr>
          <w:rFonts w:ascii="Trebuchet MS" w:hAnsi="Trebuchet MS" w:cs="Arial"/>
          <w:spacing w:val="-2"/>
        </w:rPr>
        <w:t>/Firm</w:t>
      </w:r>
      <w:r w:rsidRPr="00E600BC">
        <w:rPr>
          <w:rFonts w:ascii="Trebuchet MS" w:hAnsi="Trebuchet MS" w:cs="Arial"/>
          <w:spacing w:val="-2"/>
        </w:rPr>
        <w:t xml:space="preserve"> of any obligations hereunder.</w:t>
      </w:r>
    </w:p>
    <w:p w14:paraId="5BBDC94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0" w:name="_Toc509334071"/>
      <w:r w:rsidRPr="00E600BC">
        <w:rPr>
          <w:rFonts w:ascii="Trebuchet MS" w:hAnsi="Trebuchet MS" w:cs="Arial"/>
          <w:b/>
        </w:rPr>
        <w:t>Interest on Delayed Payments</w:t>
      </w:r>
      <w:bookmarkEnd w:id="290"/>
    </w:p>
    <w:p w14:paraId="1ADF74EC" w14:textId="77777777" w:rsidR="00FB3CCE" w:rsidRPr="00E600BC" w:rsidRDefault="00FB3CCE" w:rsidP="00721D41">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1E1712">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09954A32"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Fairness and Good Faith</w:t>
      </w:r>
    </w:p>
    <w:p w14:paraId="3F4C0614"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1" w:name="_Toc509334072"/>
      <w:r w:rsidRPr="00E600BC">
        <w:rPr>
          <w:rFonts w:ascii="Trebuchet MS" w:hAnsi="Trebuchet MS" w:cs="Arial"/>
          <w:b/>
        </w:rPr>
        <w:t>Good Faith</w:t>
      </w:r>
      <w:bookmarkEnd w:id="291"/>
    </w:p>
    <w:p w14:paraId="629203A8" w14:textId="77777777" w:rsidR="00FB3CCE" w:rsidRPr="00E600BC" w:rsidRDefault="00FB3CCE" w:rsidP="00721D41">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16A32E6F"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Settlement of Disputes</w:t>
      </w:r>
    </w:p>
    <w:p w14:paraId="0D39091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2" w:name="_Toc509334073"/>
      <w:r w:rsidRPr="00E600BC">
        <w:rPr>
          <w:rFonts w:ascii="Trebuchet MS" w:hAnsi="Trebuchet MS" w:cs="Arial"/>
          <w:b/>
        </w:rPr>
        <w:lastRenderedPageBreak/>
        <w:t>Amicable Settlement</w:t>
      </w:r>
      <w:bookmarkEnd w:id="292"/>
    </w:p>
    <w:p w14:paraId="601F0DCC"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226145C5"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08BE574F"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14:paraId="092822C8" w14:textId="77777777" w:rsidR="004D4614"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63CB0528" w14:textId="77777777" w:rsidR="0020333E"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Pr="00E600BC">
        <w:rPr>
          <w:rFonts w:ascii="Trebuchet MS" w:hAnsi="Trebuchet MS" w:cs="Arial"/>
        </w:rPr>
        <w:t xml:space="preserve">. </w:t>
      </w:r>
    </w:p>
    <w:p w14:paraId="7E91B9B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3" w:name="_Toc509334074"/>
      <w:r w:rsidRPr="00E600BC">
        <w:rPr>
          <w:rFonts w:ascii="Trebuchet MS" w:hAnsi="Trebuchet MS" w:cs="Arial"/>
          <w:b/>
        </w:rPr>
        <w:t>Dispute Resolution</w:t>
      </w:r>
      <w:bookmarkEnd w:id="293"/>
    </w:p>
    <w:p w14:paraId="378E16FE" w14:textId="77777777" w:rsidR="00FB3CCE" w:rsidRPr="00E600BC" w:rsidRDefault="00FB3CCE" w:rsidP="00721D41">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6114D7A0" w14:textId="77777777"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47"/>
          <w:pgSz w:w="11906" w:h="16838" w:code="9"/>
          <w:pgMar w:top="1440" w:right="1440" w:bottom="1440" w:left="1440" w:header="720" w:footer="720" w:gutter="0"/>
          <w:cols w:space="720"/>
          <w:docGrid w:linePitch="360"/>
        </w:sectPr>
      </w:pPr>
      <w:bookmarkStart w:id="294" w:name="_Toc299534184"/>
      <w:bookmarkStart w:id="295" w:name="_Toc300749307"/>
      <w:bookmarkStart w:id="296" w:name="_Toc325721865"/>
    </w:p>
    <w:p w14:paraId="77A10EA8" w14:textId="77777777"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297" w:name="_Toc509334075"/>
      <w:r w:rsidRPr="00E600BC">
        <w:rPr>
          <w:rFonts w:ascii="Trebuchet MS" w:hAnsi="Trebuchet MS" w:cs="Arial"/>
          <w:color w:val="auto"/>
          <w:sz w:val="32"/>
          <w:szCs w:val="32"/>
          <w:lang w:val="en-US"/>
        </w:rPr>
        <w:lastRenderedPageBreak/>
        <w:t xml:space="preserve">III. </w:t>
      </w:r>
      <w:r w:rsidR="004606D7" w:rsidRPr="00E600BC">
        <w:rPr>
          <w:rFonts w:ascii="Trebuchet MS" w:hAnsi="Trebuchet MS" w:cs="Arial"/>
          <w:color w:val="auto"/>
          <w:sz w:val="32"/>
          <w:szCs w:val="32"/>
          <w:lang w:val="en-US"/>
        </w:rPr>
        <w:t>Special Conditions of Contract</w:t>
      </w:r>
      <w:bookmarkEnd w:id="294"/>
      <w:bookmarkEnd w:id="295"/>
      <w:bookmarkEnd w:id="296"/>
      <w:bookmarkEnd w:id="297"/>
    </w:p>
    <w:p w14:paraId="78BC34B2" w14:textId="77777777"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14:paraId="6F49EE32" w14:textId="77777777" w:rsidTr="004606D7">
        <w:tc>
          <w:tcPr>
            <w:tcW w:w="1980" w:type="dxa"/>
            <w:tcMar>
              <w:top w:w="85" w:type="dxa"/>
              <w:bottom w:w="142" w:type="dxa"/>
              <w:right w:w="170" w:type="dxa"/>
            </w:tcMar>
          </w:tcPr>
          <w:p w14:paraId="673E7FA1" w14:textId="77777777"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14:paraId="63B34423" w14:textId="77777777"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14:paraId="2D46070C" w14:textId="77777777" w:rsidTr="004606D7">
        <w:tc>
          <w:tcPr>
            <w:tcW w:w="1980" w:type="dxa"/>
            <w:tcMar>
              <w:top w:w="85" w:type="dxa"/>
              <w:bottom w:w="142" w:type="dxa"/>
              <w:right w:w="170" w:type="dxa"/>
            </w:tcMar>
          </w:tcPr>
          <w:p w14:paraId="0243DB32" w14:textId="77777777"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14:paraId="003CB75A"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3452B54A" w14:textId="77777777"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4606D7" w:rsidRPr="00E600BC">
              <w:rPr>
                <w:rFonts w:ascii="Trebuchet MS" w:eastAsia="Times New Roman" w:hAnsi="Trebuchet MS" w:cs="Arial"/>
              </w:rPr>
              <w:t> :</w:t>
            </w:r>
            <w:proofErr w:type="gramEnd"/>
            <w:r w:rsidR="004606D7" w:rsidRPr="00E600BC">
              <w:rPr>
                <w:rFonts w:ascii="Trebuchet MS" w:eastAsia="Times New Roman" w:hAnsi="Trebuchet MS" w:cs="Arial"/>
                <w:u w:val="single"/>
              </w:rPr>
              <w:tab/>
            </w:r>
          </w:p>
          <w:p w14:paraId="6401AE31"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2F848756"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A48B98C"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302F864"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43FFE793"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B63C4AC"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4D7CE542"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B73E899"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8AF0455"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4606D7" w:rsidRPr="00E600BC" w14:paraId="24009D24" w14:textId="77777777" w:rsidTr="004606D7">
        <w:tc>
          <w:tcPr>
            <w:tcW w:w="1980" w:type="dxa"/>
            <w:tcMar>
              <w:top w:w="85" w:type="dxa"/>
              <w:bottom w:w="142" w:type="dxa"/>
              <w:right w:w="170" w:type="dxa"/>
            </w:tcMar>
          </w:tcPr>
          <w:p w14:paraId="72892CDA"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14:paraId="138A8AB4" w14:textId="77777777"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44F7D742"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1E1712">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
          <w:p w14:paraId="7309DDD5"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5C9032EE"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w:t>
            </w:r>
            <w:r w:rsidR="001E1712">
              <w:rPr>
                <w:rFonts w:ascii="Trebuchet MS" w:eastAsia="Times New Roman" w:hAnsi="Trebuchet MS" w:cs="Arial"/>
                <w:i/>
                <w:iCs/>
                <w:color w:val="0070C0"/>
              </w:rPr>
              <w:t>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14:paraId="22FECCB9" w14:textId="77777777"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proofErr w:type="gramStart"/>
            <w:r w:rsidRPr="00E600BC">
              <w:rPr>
                <w:rFonts w:ascii="Trebuchet MS" w:eastAsia="Times New Roman" w:hAnsi="Trebuchet MS" w:cs="Arial"/>
                <w:i/>
                <w:color w:val="0070C0"/>
              </w:rPr>
              <w:t xml:space="preserve">] </w:t>
            </w:r>
            <w:r w:rsidR="0020333E" w:rsidRPr="00E600BC">
              <w:rPr>
                <w:rFonts w:ascii="Trebuchet MS" w:eastAsia="Times New Roman" w:hAnsi="Trebuchet MS" w:cs="Arial"/>
                <w:i/>
                <w:color w:val="0070C0"/>
              </w:rPr>
              <w:t>]</w:t>
            </w:r>
            <w:proofErr w:type="gramEnd"/>
          </w:p>
        </w:tc>
      </w:tr>
      <w:tr w:rsidR="004606D7" w:rsidRPr="00E600BC" w14:paraId="213D3C59" w14:textId="77777777" w:rsidTr="004606D7">
        <w:tc>
          <w:tcPr>
            <w:tcW w:w="1980" w:type="dxa"/>
            <w:tcMar>
              <w:top w:w="85" w:type="dxa"/>
              <w:bottom w:w="142" w:type="dxa"/>
              <w:right w:w="170" w:type="dxa"/>
            </w:tcMar>
          </w:tcPr>
          <w:p w14:paraId="46992FF1"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14:paraId="7DD0FD6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5597265F"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22A7FA62"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proofErr w:type="spellStart"/>
            <w:r w:rsidRPr="00E600BC">
              <w:rPr>
                <w:rFonts w:ascii="Trebuchet MS" w:eastAsia="Times New Roman" w:hAnsi="Trebuchet MS" w:cs="Arial"/>
              </w:rPr>
              <w:t>FortheConsultant</w:t>
            </w:r>
            <w:proofErr w:type="spellEnd"/>
            <w:r w:rsidR="001E1712">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14:paraId="3D3D48A9" w14:textId="77777777" w:rsidTr="004606D7">
        <w:tc>
          <w:tcPr>
            <w:tcW w:w="1980" w:type="dxa"/>
            <w:tcMar>
              <w:top w:w="85" w:type="dxa"/>
              <w:bottom w:w="142" w:type="dxa"/>
              <w:right w:w="170" w:type="dxa"/>
            </w:tcMar>
          </w:tcPr>
          <w:p w14:paraId="4540E565" w14:textId="77777777"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14:paraId="65AD1CF8"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14:paraId="264A1976" w14:textId="77777777" w:rsidTr="004606D7">
        <w:tc>
          <w:tcPr>
            <w:tcW w:w="1980" w:type="dxa"/>
            <w:tcMar>
              <w:top w:w="85" w:type="dxa"/>
              <w:bottom w:w="142" w:type="dxa"/>
              <w:right w:w="170" w:type="dxa"/>
            </w:tcMar>
          </w:tcPr>
          <w:p w14:paraId="73194AD1"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14:paraId="2C58227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C2E4641"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14:paraId="5763F96A" w14:textId="77777777" w:rsidTr="004606D7">
        <w:tc>
          <w:tcPr>
            <w:tcW w:w="1980" w:type="dxa"/>
            <w:tcMar>
              <w:top w:w="85" w:type="dxa"/>
              <w:bottom w:w="142" w:type="dxa"/>
              <w:right w:w="170" w:type="dxa"/>
            </w:tcMar>
          </w:tcPr>
          <w:p w14:paraId="03BF8249"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14:paraId="64F5E9C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9159D01" w14:textId="77777777"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14:paraId="5D350DE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14:paraId="60BA2166" w14:textId="77777777" w:rsidTr="004606D7">
        <w:tc>
          <w:tcPr>
            <w:tcW w:w="1980" w:type="dxa"/>
            <w:tcMar>
              <w:top w:w="85" w:type="dxa"/>
              <w:bottom w:w="142" w:type="dxa"/>
              <w:right w:w="170" w:type="dxa"/>
            </w:tcMar>
          </w:tcPr>
          <w:p w14:paraId="316439D1"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14:paraId="6D0AC663"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169BE66"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14:paraId="486FDA5D" w14:textId="77777777" w:rsidTr="004606D7">
        <w:trPr>
          <w:trHeight w:val="1507"/>
        </w:trPr>
        <w:tc>
          <w:tcPr>
            <w:tcW w:w="1980" w:type="dxa"/>
            <w:tcMar>
              <w:top w:w="85" w:type="dxa"/>
              <w:bottom w:w="142" w:type="dxa"/>
              <w:right w:w="170" w:type="dxa"/>
            </w:tcMar>
          </w:tcPr>
          <w:p w14:paraId="5FA037CB" w14:textId="77777777"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14:paraId="20895C9C" w14:textId="77777777"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50B29BCC"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6F0FB3C1"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proofErr w:type="spellStart"/>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’s</w:t>
            </w:r>
            <w:proofErr w:type="spellEnd"/>
            <w:r w:rsidR="00B30733"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procurement policy provisions on conflict of interest.]</w:t>
            </w:r>
          </w:p>
        </w:tc>
      </w:tr>
      <w:tr w:rsidR="00A14F9D" w:rsidRPr="00E600BC" w14:paraId="715EF208" w14:textId="77777777" w:rsidTr="003600DD">
        <w:tc>
          <w:tcPr>
            <w:tcW w:w="1980" w:type="dxa"/>
            <w:tcMar>
              <w:top w:w="85" w:type="dxa"/>
              <w:bottom w:w="142" w:type="dxa"/>
              <w:right w:w="170" w:type="dxa"/>
            </w:tcMar>
          </w:tcPr>
          <w:p w14:paraId="0619075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093A66A0" w14:textId="77777777"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207FC472" w14:textId="77777777"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60A0055B" w14:textId="77777777"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 xml:space="preserve">The following limitation of the Consultant’s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75FA59E2"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 xml:space="preserve">“Limitation of the Consultant’s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0572D89"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the Consultant, with respect to damage caused by the Consultant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4B7AB31E" w14:textId="77777777"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3D365147" w14:textId="77777777"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67D8E04A" w14:textId="77777777"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06216C60" w14:textId="77777777"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affect the Consultant’s liability, if any, for damage to Third Parties caused by the Consultant or any person or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B474B28" w14:textId="77777777"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be construed as providing the Consultant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country, or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14:paraId="091B24C9" w14:textId="77777777"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lastRenderedPageBreak/>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Pr="00E600BC">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14:paraId="2DF23D27" w14:textId="77777777" w:rsidTr="003600DD">
        <w:tc>
          <w:tcPr>
            <w:tcW w:w="1980" w:type="dxa"/>
            <w:tcMar>
              <w:top w:w="85" w:type="dxa"/>
              <w:bottom w:w="142" w:type="dxa"/>
              <w:right w:w="170" w:type="dxa"/>
            </w:tcMar>
          </w:tcPr>
          <w:p w14:paraId="627813E4"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lang w:eastAsia="it-IT"/>
              </w:rPr>
              <w:t>24.1</w:t>
            </w:r>
          </w:p>
          <w:p w14:paraId="339FFCC0"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1BB0334F"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51AD2435"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14:paraId="7A52DC2B"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57D5526F"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2DC84D0F"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r w:rsidRPr="00E600BC">
              <w:rPr>
                <w:rFonts w:ascii="Trebuchet MS" w:eastAsia="Times New Roman" w:hAnsi="Trebuchet MS" w:cs="Arial"/>
              </w:rPr>
              <w:t>;</w:t>
            </w:r>
          </w:p>
          <w:p w14:paraId="7840FF07"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14:paraId="7084B3CA"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14:paraId="3B943159" w14:textId="77777777" w:rsidTr="003600DD">
        <w:tc>
          <w:tcPr>
            <w:tcW w:w="1980" w:type="dxa"/>
            <w:tcMar>
              <w:top w:w="85" w:type="dxa"/>
              <w:bottom w:w="142" w:type="dxa"/>
              <w:right w:w="170" w:type="dxa"/>
            </w:tcMar>
          </w:tcPr>
          <w:p w14:paraId="4120C2E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14:paraId="20E1170B"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14:paraId="763DCAA6" w14:textId="77777777"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14:paraId="1931E0E2" w14:textId="77777777" w:rsidTr="003600DD">
        <w:tc>
          <w:tcPr>
            <w:tcW w:w="1980" w:type="dxa"/>
            <w:tcMar>
              <w:top w:w="85" w:type="dxa"/>
              <w:bottom w:w="142" w:type="dxa"/>
              <w:right w:w="170" w:type="dxa"/>
            </w:tcMar>
          </w:tcPr>
          <w:p w14:paraId="3F3604AA"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14:paraId="165DC5BA"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26772D7D" w14:textId="77777777"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4518E1BC"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 xml:space="preserve">The Consultant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14:paraId="6698D484"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101DC963" w14:textId="77777777"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14:paraId="61C390FD"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[OR]</w:t>
            </w:r>
          </w:p>
          <w:p w14:paraId="269E1254"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14:paraId="011E4689" w14:textId="77777777" w:rsidTr="003600DD">
        <w:tc>
          <w:tcPr>
            <w:tcW w:w="1980" w:type="dxa"/>
            <w:tcMar>
              <w:top w:w="85" w:type="dxa"/>
              <w:bottom w:w="142" w:type="dxa"/>
              <w:right w:w="170" w:type="dxa"/>
            </w:tcMar>
          </w:tcPr>
          <w:p w14:paraId="298CF2B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32.1 </w:t>
            </w:r>
          </w:p>
          <w:p w14:paraId="1F47AA80"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1B64B271"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66FA2D83" w14:textId="77777777" w:rsidTr="003600DD">
        <w:tc>
          <w:tcPr>
            <w:tcW w:w="1980" w:type="dxa"/>
            <w:tcMar>
              <w:top w:w="85" w:type="dxa"/>
              <w:bottom w:w="142" w:type="dxa"/>
              <w:right w:w="170" w:type="dxa"/>
            </w:tcMar>
          </w:tcPr>
          <w:p w14:paraId="0184B31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14:paraId="5AD6369E"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7F3730C5" w14:textId="77777777" w:rsidTr="003600DD">
        <w:tc>
          <w:tcPr>
            <w:tcW w:w="1980" w:type="dxa"/>
            <w:tcMar>
              <w:top w:w="85" w:type="dxa"/>
              <w:bottom w:w="142" w:type="dxa"/>
              <w:right w:w="170" w:type="dxa"/>
            </w:tcMar>
          </w:tcPr>
          <w:p w14:paraId="26B0F19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14:paraId="6D307F5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[indicate:</w:t>
            </w:r>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789174B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r w:rsidRPr="00E600BC">
              <w:rPr>
                <w:rFonts w:ascii="Trebuchet MS" w:eastAsia="Times New Roman" w:hAnsi="Trebuchet MS" w:cs="Arial"/>
              </w:rPr>
              <w:t>for</w:t>
            </w:r>
            <w:proofErr w:type="gramEnd"/>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Pr="00E600BC">
              <w:rPr>
                <w:rFonts w:ascii="Trebuchet MS" w:eastAsia="Times New Roman" w:hAnsi="Trebuchet MS" w:cs="Arial"/>
                <w:color w:val="FF0000"/>
              </w:rPr>
              <w:t xml:space="preserve"> </w:t>
            </w:r>
          </w:p>
        </w:tc>
      </w:tr>
      <w:tr w:rsidR="00A14F9D" w:rsidRPr="00E600BC" w14:paraId="1825103C" w14:textId="77777777" w:rsidTr="003600DD">
        <w:tc>
          <w:tcPr>
            <w:tcW w:w="1980" w:type="dxa"/>
            <w:tcMar>
              <w:top w:w="85" w:type="dxa"/>
              <w:bottom w:w="142" w:type="dxa"/>
              <w:right w:w="170" w:type="dxa"/>
            </w:tcMar>
          </w:tcPr>
          <w:p w14:paraId="035700DD"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14:paraId="3BC8C52C" w14:textId="77777777"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14:paraId="20410D3E"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14:paraId="7AA5B858"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shall pay the withholding tax or the Consultant has to pay, include the following:</w:t>
            </w:r>
          </w:p>
          <w:p w14:paraId="429E0A58"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14:paraId="43FFADE8"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 the Sub-consultants and the Experts in respect of:</w:t>
            </w:r>
          </w:p>
          <w:p w14:paraId="42BF7240"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any payments whatsoever made to the Consultant,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58EDA57"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145B1453"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05276A08"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w:t>
            </w:r>
            <w:r w:rsidRPr="00E600BC">
              <w:rPr>
                <w:rFonts w:ascii="Trebuchet MS" w:eastAsia="Times New Roman" w:hAnsi="Trebuchet MS" w:cs="Arial"/>
              </w:rPr>
              <w:lastRenderedPageBreak/>
              <w:t xml:space="preserve">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14:paraId="541B5905" w14:textId="77777777" w:rsidR="00A14F9D" w:rsidRPr="00E600BC" w:rsidRDefault="00A14F9D" w:rsidP="00721D41">
            <w:pPr>
              <w:numPr>
                <w:ilvl w:val="0"/>
                <w:numId w:val="101"/>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Consultant,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14:paraId="383303C9" w14:textId="77777777" w:rsidR="00A14F9D" w:rsidRPr="00E600BC" w:rsidRDefault="00A14F9D" w:rsidP="00721D41">
            <w:pPr>
              <w:numPr>
                <w:ilvl w:val="0"/>
                <w:numId w:val="101"/>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if the Consultant,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14:paraId="361BFBE9" w14:textId="77777777" w:rsidTr="003600DD">
        <w:tc>
          <w:tcPr>
            <w:tcW w:w="1980" w:type="dxa"/>
            <w:tcMar>
              <w:top w:w="85" w:type="dxa"/>
              <w:bottom w:w="142" w:type="dxa"/>
              <w:right w:w="170" w:type="dxa"/>
            </w:tcMar>
          </w:tcPr>
          <w:p w14:paraId="60EC9BF2"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14:paraId="70277E0F"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xml:space="preserve">) of payment shall be the following: </w:t>
            </w:r>
          </w:p>
        </w:tc>
      </w:tr>
      <w:tr w:rsidR="00A14F9D" w:rsidRPr="00E600BC" w14:paraId="12BA921F" w14:textId="77777777" w:rsidTr="003600DD">
        <w:tc>
          <w:tcPr>
            <w:tcW w:w="1980" w:type="dxa"/>
            <w:tcMar>
              <w:top w:w="85" w:type="dxa"/>
              <w:bottom w:w="142" w:type="dxa"/>
              <w:right w:w="170" w:type="dxa"/>
            </w:tcMar>
          </w:tcPr>
          <w:p w14:paraId="6A9BFA3A"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14:paraId="7CDB621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14:paraId="074E7F66"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14:paraId="697A0F58"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0AAB9204"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14:paraId="730D5E4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14:paraId="62E66D7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14:paraId="3D020D07"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14:paraId="7797EF0D" w14:textId="77777777" w:rsidTr="003600DD">
        <w:tc>
          <w:tcPr>
            <w:tcW w:w="1980" w:type="dxa"/>
            <w:tcMar>
              <w:top w:w="85" w:type="dxa"/>
              <w:bottom w:w="142" w:type="dxa"/>
              <w:right w:w="170" w:type="dxa"/>
            </w:tcMar>
          </w:tcPr>
          <w:p w14:paraId="1A847B2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14:paraId="6775D42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2E5974A0"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38DBF365"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14:paraId="6915384A"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p w14:paraId="6E1D5D79"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lastRenderedPageBreak/>
              <w:t xml:space="preserve">(3)  The bank guarantee will be released when the advance payment has been fully set off. </w:t>
            </w:r>
          </w:p>
        </w:tc>
      </w:tr>
      <w:tr w:rsidR="00A14F9D" w:rsidRPr="00E600BC" w14:paraId="234384AC" w14:textId="77777777" w:rsidTr="003600DD">
        <w:tc>
          <w:tcPr>
            <w:tcW w:w="1980" w:type="dxa"/>
            <w:tcMar>
              <w:top w:w="85" w:type="dxa"/>
              <w:bottom w:w="142" w:type="dxa"/>
              <w:right w:w="170" w:type="dxa"/>
            </w:tcMar>
          </w:tcPr>
          <w:p w14:paraId="1ABACEE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14:paraId="0BA0D754"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34716FB5"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7ED74373"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14:paraId="44445BED" w14:textId="77777777" w:rsidTr="00A14F9D">
        <w:tc>
          <w:tcPr>
            <w:tcW w:w="1980" w:type="dxa"/>
            <w:tcBorders>
              <w:bottom w:val="single" w:sz="4" w:space="0" w:color="auto"/>
            </w:tcBorders>
            <w:tcMar>
              <w:top w:w="85" w:type="dxa"/>
              <w:bottom w:w="142" w:type="dxa"/>
              <w:right w:w="170" w:type="dxa"/>
            </w:tcMar>
          </w:tcPr>
          <w:p w14:paraId="7045718E" w14:textId="77777777"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332241D5"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14:paraId="7EE86E20" w14:textId="77777777" w:rsidTr="00A14F9D">
        <w:tc>
          <w:tcPr>
            <w:tcW w:w="1980" w:type="dxa"/>
            <w:tcBorders>
              <w:bottom w:val="single" w:sz="4" w:space="0" w:color="auto"/>
            </w:tcBorders>
            <w:tcMar>
              <w:top w:w="85" w:type="dxa"/>
              <w:bottom w:w="142" w:type="dxa"/>
              <w:right w:w="170" w:type="dxa"/>
            </w:tcMar>
          </w:tcPr>
          <w:p w14:paraId="0D875AE2" w14:textId="77777777"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1CB64408"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14:paraId="175C95AA"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55E65B6B"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014E0EB6"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2A9712BE"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14:paraId="00B6C677"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14:paraId="1196411D" w14:textId="77777777" w:rsidTr="00A14F9D">
        <w:tc>
          <w:tcPr>
            <w:tcW w:w="1980" w:type="dxa"/>
            <w:tcBorders>
              <w:bottom w:val="single" w:sz="4" w:space="0" w:color="auto"/>
            </w:tcBorders>
            <w:tcMar>
              <w:top w:w="85" w:type="dxa"/>
              <w:bottom w:w="142" w:type="dxa"/>
              <w:right w:w="170" w:type="dxa"/>
            </w:tcMar>
          </w:tcPr>
          <w:p w14:paraId="35D5AE3C"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45.1</w:t>
            </w:r>
          </w:p>
          <w:p w14:paraId="618A1115" w14:textId="77777777"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08BE31F1" w14:textId="77777777"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38E9FD4" w14:textId="77777777"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C4CB8BF" w14:textId="77777777"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48"/>
          <w:pgSz w:w="11906" w:h="16838" w:code="9"/>
          <w:pgMar w:top="1440" w:right="1440" w:bottom="1440" w:left="1440" w:header="720" w:footer="720" w:gutter="0"/>
          <w:cols w:space="720"/>
          <w:docGrid w:linePitch="360"/>
        </w:sectPr>
      </w:pPr>
      <w:bookmarkStart w:id="298" w:name="_Toc299534186"/>
      <w:bookmarkStart w:id="299" w:name="_Toc300749309"/>
      <w:bookmarkStart w:id="300" w:name="_Toc325721867"/>
    </w:p>
    <w:p w14:paraId="36584E9B" w14:textId="77777777"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301" w:name="_Toc509334076"/>
      <w:r w:rsidRPr="00E600BC">
        <w:rPr>
          <w:rFonts w:ascii="Trebuchet MS" w:hAnsi="Trebuchet MS" w:cs="Arial"/>
          <w:color w:val="auto"/>
          <w:sz w:val="22"/>
          <w:szCs w:val="22"/>
          <w:lang w:val="en-US"/>
        </w:rPr>
        <w:lastRenderedPageBreak/>
        <w:t>IV. Appendices</w:t>
      </w:r>
      <w:bookmarkEnd w:id="301"/>
      <w:r w:rsidRPr="00E600BC">
        <w:rPr>
          <w:rFonts w:ascii="Trebuchet MS" w:hAnsi="Trebuchet MS" w:cs="Arial"/>
          <w:color w:val="auto"/>
          <w:sz w:val="22"/>
          <w:szCs w:val="22"/>
          <w:lang w:val="en-US"/>
        </w:rPr>
        <w:t xml:space="preserve"> </w:t>
      </w:r>
    </w:p>
    <w:p w14:paraId="74CC5444" w14:textId="77777777" w:rsidR="00A14F9D" w:rsidRPr="00E600BC" w:rsidRDefault="00A14F9D" w:rsidP="002910EE">
      <w:pPr>
        <w:spacing w:after="120" w:line="240" w:lineRule="auto"/>
        <w:outlineLvl w:val="1"/>
        <w:rPr>
          <w:rFonts w:ascii="Trebuchet MS" w:hAnsi="Trebuchet MS" w:cs="Arial"/>
          <w:b/>
        </w:rPr>
      </w:pPr>
      <w:bookmarkStart w:id="302" w:name="_Toc509334077"/>
      <w:r w:rsidRPr="00E600BC">
        <w:rPr>
          <w:rFonts w:ascii="Trebuchet MS" w:hAnsi="Trebuchet MS" w:cs="Arial"/>
          <w:b/>
        </w:rPr>
        <w:t>Appendix A – Terms of Reference</w:t>
      </w:r>
      <w:bookmarkEnd w:id="298"/>
      <w:bookmarkEnd w:id="299"/>
      <w:bookmarkEnd w:id="300"/>
      <w:bookmarkEnd w:id="302"/>
    </w:p>
    <w:p w14:paraId="5DC9AB3D" w14:textId="77777777"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1CBB2ACA"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536542E0" w14:textId="77777777" w:rsidR="00A14F9D" w:rsidRPr="00E600BC" w:rsidRDefault="00A14F9D" w:rsidP="002910EE">
      <w:pPr>
        <w:spacing w:after="120" w:line="240" w:lineRule="auto"/>
        <w:outlineLvl w:val="1"/>
        <w:rPr>
          <w:rFonts w:ascii="Trebuchet MS" w:hAnsi="Trebuchet MS" w:cs="Arial"/>
          <w:b/>
        </w:rPr>
      </w:pPr>
      <w:bookmarkStart w:id="303" w:name="_Toc299534187"/>
      <w:bookmarkStart w:id="304" w:name="_Toc300749310"/>
      <w:bookmarkStart w:id="305" w:name="_Toc325721868"/>
      <w:bookmarkStart w:id="306" w:name="_Toc509334078"/>
      <w:r w:rsidRPr="00E600BC">
        <w:rPr>
          <w:rFonts w:ascii="Trebuchet MS" w:hAnsi="Trebuchet MS" w:cs="Arial"/>
          <w:b/>
        </w:rPr>
        <w:t>Appendix B - Key Experts</w:t>
      </w:r>
      <w:bookmarkEnd w:id="303"/>
      <w:bookmarkEnd w:id="304"/>
      <w:bookmarkEnd w:id="305"/>
      <w:bookmarkEnd w:id="306"/>
      <w:r w:rsidRPr="00E600BC">
        <w:rPr>
          <w:rFonts w:ascii="Trebuchet MS" w:hAnsi="Trebuchet MS" w:cs="Arial"/>
          <w:b/>
        </w:rPr>
        <w:t xml:space="preserve"> </w:t>
      </w:r>
    </w:p>
    <w:p w14:paraId="6EC36DC1"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14:paraId="5A5671E8" w14:textId="77777777" w:rsidR="00A14F9D" w:rsidRPr="00E600BC" w:rsidRDefault="00A14F9D" w:rsidP="002910EE">
      <w:pPr>
        <w:spacing w:after="120" w:line="240" w:lineRule="auto"/>
        <w:outlineLvl w:val="1"/>
        <w:rPr>
          <w:rFonts w:ascii="Trebuchet MS" w:hAnsi="Trebuchet MS" w:cs="Arial"/>
          <w:b/>
        </w:rPr>
      </w:pPr>
      <w:bookmarkStart w:id="307" w:name="_Toc299534188"/>
      <w:bookmarkStart w:id="308" w:name="_Toc300749311"/>
      <w:bookmarkStart w:id="309" w:name="_Toc325721869"/>
      <w:bookmarkStart w:id="310" w:name="_Toc509334079"/>
      <w:r w:rsidRPr="00E600BC">
        <w:rPr>
          <w:rFonts w:ascii="Trebuchet MS" w:hAnsi="Trebuchet MS" w:cs="Arial"/>
          <w:b/>
        </w:rPr>
        <w:t xml:space="preserve">Appendix C – </w:t>
      </w:r>
      <w:bookmarkEnd w:id="307"/>
      <w:r w:rsidRPr="00E600BC">
        <w:rPr>
          <w:rFonts w:ascii="Trebuchet MS" w:hAnsi="Trebuchet MS" w:cs="Arial"/>
          <w:b/>
        </w:rPr>
        <w:t>Breakdown of Contract Price</w:t>
      </w:r>
      <w:bookmarkEnd w:id="308"/>
      <w:bookmarkEnd w:id="309"/>
      <w:bookmarkEnd w:id="310"/>
    </w:p>
    <w:p w14:paraId="415CC798" w14:textId="77777777"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1E1712">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1F61E4C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1E1712">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14:paraId="0992F9AB"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1E1712">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1E1712">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6680D841"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before any such modification,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1E171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1E1712">
        <w:rPr>
          <w:rFonts w:ascii="Trebuchet MS" w:eastAsia="Times New Roman" w:hAnsi="Trebuchet MS" w:cs="Arial"/>
        </w:rPr>
        <w:t>/Firm</w:t>
      </w:r>
      <w:r w:rsidRPr="00E600BC">
        <w:rPr>
          <w:rFonts w:ascii="Trebuchet MS" w:eastAsia="Times New Roman" w:hAnsi="Trebuchet MS" w:cs="Arial"/>
        </w:rPr>
        <w:t>s, the Consultant</w:t>
      </w:r>
      <w:r w:rsidR="001E171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77F52C39" w14:textId="77777777"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14:paraId="13AE7528" w14:textId="77777777"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49"/>
          <w:pgSz w:w="11906" w:h="16838" w:code="9"/>
          <w:pgMar w:top="1440" w:right="1440" w:bottom="1440" w:left="1440" w:header="720" w:footer="720" w:gutter="0"/>
          <w:cols w:space="720"/>
          <w:docGrid w:linePitch="360"/>
        </w:sectPr>
      </w:pPr>
    </w:p>
    <w:p w14:paraId="26D1291E"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41233678"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7EED79E0" w14:textId="77777777"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14:paraId="77696FDF"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14:paraId="68208679"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2F5B4A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71F264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110C6EE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25083A9D"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7BD5B9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466ED5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24F87AC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8A0AE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29D193D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14:paraId="143F3DA6"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42D3D01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2E2A6B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5C21D82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96F04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300E7CD"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4C9840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1DBEC1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CFD3AD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9C7606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20CA843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14:paraId="79C9AF0D"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92CD2F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7A5F00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3F6DD8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509DE78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54C7EB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496F67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7E7A257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2EFD530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4767F25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0D533F7E"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94D7AA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3C687A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F26813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3386CB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36AF1F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746A0D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B94582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3505BA8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D1FDC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E0267C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7D036E1A"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DB7793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B25F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FFC97B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854A77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2AA2AB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536AE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DBF888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07E492A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6DB100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3711CC69"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07A3E22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352855E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7734C7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D484B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97C3CB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E32A14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57622EB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CA6B0A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1D36A1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36996DB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40DB98F5"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4387CD6A"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4BE03040" w14:textId="77777777"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72A7F1CC"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FF40430"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3F5180A0"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34C05623" w14:textId="77777777"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51B558A7"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3516D3A3"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47C1ED4E" w14:textId="77777777"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14:paraId="75B9A20C" w14:textId="77777777" w:rsidR="00C23505" w:rsidRPr="00E600BC" w:rsidRDefault="00C23505" w:rsidP="002910EE">
      <w:pPr>
        <w:spacing w:after="120" w:line="240" w:lineRule="auto"/>
        <w:outlineLvl w:val="1"/>
        <w:rPr>
          <w:rFonts w:ascii="Trebuchet MS" w:hAnsi="Trebuchet MS" w:cs="Arial"/>
          <w:b/>
        </w:rPr>
      </w:pPr>
      <w:bookmarkStart w:id="311" w:name="_Toc299534190"/>
      <w:bookmarkStart w:id="312" w:name="_Toc300749312"/>
      <w:bookmarkStart w:id="313" w:name="_Toc509334080"/>
      <w:r w:rsidRPr="00E600BC">
        <w:rPr>
          <w:rFonts w:ascii="Trebuchet MS" w:hAnsi="Trebuchet MS" w:cs="Arial"/>
          <w:b/>
        </w:rPr>
        <w:lastRenderedPageBreak/>
        <w:t>Appendix D - Form of Advance Payments Guarantee</w:t>
      </w:r>
      <w:bookmarkEnd w:id="311"/>
      <w:bookmarkEnd w:id="312"/>
      <w:bookmarkEnd w:id="313"/>
    </w:p>
    <w:p w14:paraId="6D8AA8F5"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1E171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14:paraId="7B80AFEB" w14:textId="77777777" w:rsidR="00C874C3" w:rsidRPr="00E600BC" w:rsidRDefault="00C874C3" w:rsidP="00C874C3">
      <w:pPr>
        <w:suppressAutoHyphens/>
        <w:spacing w:after="0" w:line="240" w:lineRule="auto"/>
        <w:rPr>
          <w:rFonts w:ascii="Trebuchet MS" w:eastAsia="Times New Roman" w:hAnsi="Trebuchet MS" w:cs="Times New Roman"/>
        </w:rPr>
      </w:pPr>
    </w:p>
    <w:p w14:paraId="12E9C063" w14:textId="77777777"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14:paraId="2C864CBD" w14:textId="77777777"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14:paraId="373AC008"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r w:rsidR="004303DE" w:rsidRPr="00E600BC">
        <w:rPr>
          <w:rFonts w:ascii="Trebuchet MS" w:eastAsia="Times New Roman" w:hAnsi="Trebuchet MS" w:cs="Times New Roman"/>
          <w:i/>
          <w:iCs/>
          <w:color w:val="1F497D"/>
        </w:rPr>
        <w:t>procuring entity</w:t>
      </w:r>
      <w:r w:rsidRPr="00E600BC">
        <w:rPr>
          <w:rFonts w:ascii="Trebuchet MS" w:eastAsia="Times New Roman" w:hAnsi="Trebuchet MS" w:cs="Times New Roman"/>
          <w:i/>
          <w:iCs/>
          <w:color w:val="1F497D"/>
        </w:rPr>
        <w:t xml:space="preserve">’s letterhead] </w:t>
      </w:r>
    </w:p>
    <w:p w14:paraId="63E5D6C9" w14:textId="77777777" w:rsidR="00C874C3" w:rsidRPr="00E600BC" w:rsidRDefault="00C874C3" w:rsidP="00C874C3">
      <w:pPr>
        <w:spacing w:after="0" w:line="240" w:lineRule="auto"/>
        <w:rPr>
          <w:rFonts w:ascii="Trebuchet MS" w:eastAsia="Times New Roman" w:hAnsi="Trebuchet MS" w:cs="Times New Roman"/>
          <w:b/>
          <w:bCs/>
        </w:rPr>
      </w:pPr>
    </w:p>
    <w:p w14:paraId="036DBBBC" w14:textId="77777777"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14:paraId="23C7BF31" w14:textId="77777777"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14:paraId="40FE6E80"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proofErr w:type="gramStart"/>
      <w:r w:rsidR="00407543" w:rsidRPr="00E600BC">
        <w:rPr>
          <w:rFonts w:ascii="Trebuchet MS" w:eastAsia="Times New Roman" w:hAnsi="Trebuchet MS" w:cs="Times New Roman"/>
          <w:bCs/>
          <w:i/>
          <w:iCs/>
          <w:color w:val="1F497D"/>
        </w:rPr>
        <w:t>Consultant</w:t>
      </w:r>
      <w:proofErr w:type="gramEnd"/>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14:paraId="7BE20B13"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14:paraId="29CFCB4B"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14:paraId="23B6CB99" w14:textId="77777777"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14:paraId="36AD6DC5" w14:textId="77777777"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1E171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14:paraId="3658F975" w14:textId="77777777"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14:paraId="0E66BDA5"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14:paraId="16862901" w14:textId="77777777"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A561" w14:textId="77777777" w:rsidR="00FE23AB" w:rsidRDefault="00FE23AB" w:rsidP="00F91742">
      <w:pPr>
        <w:spacing w:after="0" w:line="240" w:lineRule="auto"/>
      </w:pPr>
      <w:r>
        <w:separator/>
      </w:r>
    </w:p>
  </w:endnote>
  <w:endnote w:type="continuationSeparator" w:id="0">
    <w:p w14:paraId="60633914" w14:textId="77777777" w:rsidR="00FE23AB" w:rsidRDefault="00FE23AB"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13989"/>
      <w:docPartObj>
        <w:docPartGallery w:val="Page Numbers (Bottom of Page)"/>
        <w:docPartUnique/>
      </w:docPartObj>
    </w:sdtPr>
    <w:sdtEndPr>
      <w:rPr>
        <w:noProof/>
      </w:rPr>
    </w:sdtEndPr>
    <w:sdtContent>
      <w:p w14:paraId="4863B6AD" w14:textId="77777777" w:rsidR="00F93134" w:rsidRDefault="00F93134">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3463F82B" w14:textId="77777777" w:rsidR="00F93134" w:rsidRPr="00BC6F55" w:rsidRDefault="00F93134"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6E32" w14:textId="77777777" w:rsidR="00F93134" w:rsidRPr="00BC6F55" w:rsidRDefault="00F93134"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BD75" w14:textId="77777777" w:rsidR="00F93134" w:rsidRDefault="00F93134">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5F65398B" w14:textId="77777777" w:rsidR="00F93134" w:rsidRDefault="00F93134">
        <w:pPr>
          <w:pStyle w:val="Footer"/>
          <w:jc w:val="right"/>
        </w:pPr>
        <w:r>
          <w:fldChar w:fldCharType="begin"/>
        </w:r>
        <w:r>
          <w:instrText xml:space="preserve"> PAGE   \* MERGEFORMAT </w:instrText>
        </w:r>
        <w:r>
          <w:fldChar w:fldCharType="separate"/>
        </w:r>
        <w:r w:rsidR="008B3541">
          <w:rPr>
            <w:noProof/>
          </w:rPr>
          <w:t>80</w:t>
        </w:r>
        <w:r>
          <w:rPr>
            <w:noProof/>
          </w:rPr>
          <w:fldChar w:fldCharType="end"/>
        </w:r>
      </w:p>
    </w:sdtContent>
  </w:sdt>
  <w:p w14:paraId="495D8413" w14:textId="77777777" w:rsidR="00F93134" w:rsidRPr="009D2389" w:rsidRDefault="00F93134"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2D355AA4" w14:textId="77777777" w:rsidR="00F93134" w:rsidRDefault="00F93134">
        <w:pPr>
          <w:pStyle w:val="Footer"/>
          <w:jc w:val="right"/>
        </w:pPr>
        <w:r>
          <w:fldChar w:fldCharType="begin"/>
        </w:r>
        <w:r>
          <w:instrText xml:space="preserve"> PAGE   \* MERGEFORMAT </w:instrText>
        </w:r>
        <w:r>
          <w:fldChar w:fldCharType="separate"/>
        </w:r>
        <w:r w:rsidR="008B3541">
          <w:rPr>
            <w:noProof/>
          </w:rPr>
          <w:t>12</w:t>
        </w:r>
        <w:r>
          <w:rPr>
            <w:noProof/>
          </w:rPr>
          <w:fldChar w:fldCharType="end"/>
        </w:r>
      </w:p>
    </w:sdtContent>
  </w:sdt>
  <w:p w14:paraId="72E305B7" w14:textId="77777777" w:rsidR="00F93134" w:rsidRDefault="00F9313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7CB55602" w14:textId="77777777" w:rsidR="00F93134" w:rsidRDefault="00F9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17559" w14:textId="77777777" w:rsidR="00F93134" w:rsidRDefault="00F93134">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3FBF0FE9" w14:textId="77777777" w:rsidR="00F93134" w:rsidRDefault="00F93134">
        <w:pPr>
          <w:pStyle w:val="Footer"/>
          <w:jc w:val="right"/>
        </w:pPr>
        <w:r>
          <w:fldChar w:fldCharType="begin"/>
        </w:r>
        <w:r>
          <w:instrText xml:space="preserve"> PAGE   \* MERGEFORMAT </w:instrText>
        </w:r>
        <w:r>
          <w:fldChar w:fldCharType="separate"/>
        </w:r>
        <w:r w:rsidR="008B3541">
          <w:rPr>
            <w:noProof/>
          </w:rPr>
          <w:t>109</w:t>
        </w:r>
        <w:r>
          <w:rPr>
            <w:noProof/>
          </w:rPr>
          <w:fldChar w:fldCharType="end"/>
        </w:r>
      </w:p>
    </w:sdtContent>
  </w:sdt>
  <w:p w14:paraId="1FD23B3B" w14:textId="77777777" w:rsidR="00F93134" w:rsidRDefault="00F9313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32BC" w14:textId="77777777" w:rsidR="00FE23AB" w:rsidRDefault="00FE23AB" w:rsidP="00F91742">
      <w:pPr>
        <w:spacing w:after="0" w:line="240" w:lineRule="auto"/>
      </w:pPr>
      <w:r>
        <w:separator/>
      </w:r>
    </w:p>
  </w:footnote>
  <w:footnote w:type="continuationSeparator" w:id="0">
    <w:p w14:paraId="518D8352" w14:textId="77777777" w:rsidR="00FE23AB" w:rsidRDefault="00FE23AB" w:rsidP="00F91742">
      <w:pPr>
        <w:spacing w:after="0" w:line="240" w:lineRule="auto"/>
      </w:pPr>
      <w:r>
        <w:continuationSeparator/>
      </w:r>
    </w:p>
  </w:footnote>
  <w:footnote w:id="1">
    <w:p w14:paraId="60A1BEFC" w14:textId="77777777" w:rsidR="00F93134" w:rsidRPr="00346C90" w:rsidRDefault="00F93134"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3828BDFC" w14:textId="77777777" w:rsidR="00F93134" w:rsidRPr="00A12B8C" w:rsidRDefault="00F93134"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0E0D50BB" w14:textId="77777777" w:rsidR="00F93134" w:rsidRPr="00030647" w:rsidRDefault="00F93134"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2FDEC3CB" w14:textId="77777777" w:rsidR="00F93134" w:rsidRPr="00A12B8C" w:rsidRDefault="00F93134"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D575" w14:textId="77777777" w:rsidR="00F93134" w:rsidRDefault="00F93134"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BC30" w14:textId="77777777" w:rsidR="00F93134" w:rsidRDefault="00F93134"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1719" w14:textId="77777777" w:rsidR="00F93134" w:rsidRPr="00344129" w:rsidRDefault="00F93134"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82F0" w14:textId="77777777" w:rsidR="00F93134" w:rsidRDefault="00F93134"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57C4" w14:textId="77777777" w:rsidR="00F93134" w:rsidRDefault="00F93134" w:rsidP="006862F9">
    <w:pPr>
      <w:pStyle w:val="Header"/>
      <w:jc w:val="right"/>
    </w:pPr>
    <w:r>
      <w:rPr>
        <w:rFonts w:cstheme="minorHAnsi"/>
        <w:sz w:val="18"/>
        <w:szCs w:val="18"/>
      </w:rPr>
      <w:t>Section 6. Time-Based Contract: Appendices</w:t>
    </w:r>
  </w:p>
  <w:p w14:paraId="60BCDB29" w14:textId="77777777" w:rsidR="00F93134" w:rsidRDefault="00F93134"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7421" w14:textId="77777777" w:rsidR="00F93134" w:rsidRDefault="00F93134"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4BC" w14:textId="77777777" w:rsidR="00F93134" w:rsidRDefault="00F93134"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FBFF" w14:textId="77777777" w:rsidR="00F93134" w:rsidRDefault="00F93134"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AE23" w14:textId="77777777" w:rsidR="00F93134" w:rsidRDefault="00F93134" w:rsidP="006862F9">
    <w:pPr>
      <w:pStyle w:val="Header"/>
      <w:jc w:val="right"/>
    </w:pPr>
    <w:r>
      <w:rPr>
        <w:rFonts w:cstheme="minorHAnsi"/>
        <w:sz w:val="18"/>
        <w:szCs w:val="18"/>
      </w:rPr>
      <w:t>Section 6. Time-Based Contract: Appendices</w:t>
    </w:r>
  </w:p>
  <w:p w14:paraId="6E824735" w14:textId="77777777" w:rsidR="00F93134" w:rsidRPr="006862F9" w:rsidRDefault="00F93134"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8714" w14:textId="77777777" w:rsidR="00F93134" w:rsidRDefault="00F93134"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209E" w14:textId="77777777" w:rsidR="00F93134" w:rsidRDefault="00F93134"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091" w14:textId="77777777" w:rsidR="00F93134" w:rsidRDefault="00F93134"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8A2" w14:textId="77777777" w:rsidR="00F93134" w:rsidRDefault="00F93134"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027C" w14:textId="77777777" w:rsidR="00F93134" w:rsidRDefault="00F93134"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FDB1" w14:textId="77777777" w:rsidR="00F93134" w:rsidRDefault="00F93134"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96A2" w14:textId="77777777" w:rsidR="00F93134" w:rsidRDefault="00F93134"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D5CC" w14:textId="77777777" w:rsidR="00F93134" w:rsidRPr="00344129" w:rsidRDefault="00F93134"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0ECF" w14:textId="77777777" w:rsidR="00F93134" w:rsidRPr="00344129" w:rsidRDefault="00F93134"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5676"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C88"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6DB"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829"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C15"/>
    <w:multiLevelType w:val="hybridMultilevel"/>
    <w:tmpl w:val="CF5A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2DE0F0A"/>
    <w:multiLevelType w:val="hybridMultilevel"/>
    <w:tmpl w:val="68F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C5650"/>
    <w:multiLevelType w:val="multilevel"/>
    <w:tmpl w:val="686A470E"/>
    <w:lvl w:ilvl="0">
      <w:start w:val="24"/>
      <w:numFmt w:val="decimal"/>
      <w:lvlText w:val="%1"/>
      <w:lvlJc w:val="left"/>
      <w:pPr>
        <w:ind w:left="408" w:hanging="408"/>
      </w:pPr>
      <w:rPr>
        <w:rFonts w:eastAsiaTheme="minorHAnsi" w:hint="default"/>
      </w:rPr>
    </w:lvl>
    <w:lvl w:ilvl="1">
      <w:start w:val="1"/>
      <w:numFmt w:val="decimal"/>
      <w:lvlText w:val="%1.%2"/>
      <w:lvlJc w:val="left"/>
      <w:pPr>
        <w:ind w:left="2008" w:hanging="408"/>
      </w:pPr>
      <w:rPr>
        <w:rFonts w:eastAsiaTheme="minorHAnsi" w:hint="default"/>
      </w:rPr>
    </w:lvl>
    <w:lvl w:ilvl="2">
      <w:start w:val="1"/>
      <w:numFmt w:val="decimal"/>
      <w:lvlText w:val="%1.%2.%3"/>
      <w:lvlJc w:val="left"/>
      <w:pPr>
        <w:ind w:left="3920" w:hanging="720"/>
      </w:pPr>
      <w:rPr>
        <w:rFonts w:eastAsiaTheme="minorHAnsi" w:hint="default"/>
      </w:rPr>
    </w:lvl>
    <w:lvl w:ilvl="3">
      <w:start w:val="1"/>
      <w:numFmt w:val="decimal"/>
      <w:lvlText w:val="%1.%2.%3.%4"/>
      <w:lvlJc w:val="left"/>
      <w:pPr>
        <w:ind w:left="5520" w:hanging="720"/>
      </w:pPr>
      <w:rPr>
        <w:rFonts w:eastAsiaTheme="minorHAnsi" w:hint="default"/>
      </w:rPr>
    </w:lvl>
    <w:lvl w:ilvl="4">
      <w:start w:val="1"/>
      <w:numFmt w:val="decimal"/>
      <w:lvlText w:val="%1.%2.%3.%4.%5"/>
      <w:lvlJc w:val="left"/>
      <w:pPr>
        <w:ind w:left="7480" w:hanging="1080"/>
      </w:pPr>
      <w:rPr>
        <w:rFonts w:eastAsiaTheme="minorHAnsi" w:hint="default"/>
      </w:rPr>
    </w:lvl>
    <w:lvl w:ilvl="5">
      <w:start w:val="1"/>
      <w:numFmt w:val="decimal"/>
      <w:lvlText w:val="%1.%2.%3.%4.%5.%6"/>
      <w:lvlJc w:val="left"/>
      <w:pPr>
        <w:ind w:left="9440" w:hanging="1440"/>
      </w:pPr>
      <w:rPr>
        <w:rFonts w:eastAsiaTheme="minorHAnsi" w:hint="default"/>
      </w:rPr>
    </w:lvl>
    <w:lvl w:ilvl="6">
      <w:start w:val="1"/>
      <w:numFmt w:val="decimal"/>
      <w:lvlText w:val="%1.%2.%3.%4.%5.%6.%7"/>
      <w:lvlJc w:val="left"/>
      <w:pPr>
        <w:ind w:left="11040" w:hanging="1440"/>
      </w:pPr>
      <w:rPr>
        <w:rFonts w:eastAsiaTheme="minorHAnsi" w:hint="default"/>
      </w:rPr>
    </w:lvl>
    <w:lvl w:ilvl="7">
      <w:start w:val="1"/>
      <w:numFmt w:val="decimal"/>
      <w:lvlText w:val="%1.%2.%3.%4.%5.%6.%7.%8"/>
      <w:lvlJc w:val="left"/>
      <w:pPr>
        <w:ind w:left="13000" w:hanging="1800"/>
      </w:pPr>
      <w:rPr>
        <w:rFonts w:eastAsiaTheme="minorHAnsi" w:hint="default"/>
      </w:rPr>
    </w:lvl>
    <w:lvl w:ilvl="8">
      <w:start w:val="1"/>
      <w:numFmt w:val="decimal"/>
      <w:lvlText w:val="%1.%2.%3.%4.%5.%6.%7.%8.%9"/>
      <w:lvlJc w:val="left"/>
      <w:pPr>
        <w:ind w:left="14600" w:hanging="1800"/>
      </w:pPr>
      <w:rPr>
        <w:rFonts w:eastAsiaTheme="minorHAnsi" w:hint="default"/>
      </w:rPr>
    </w:lvl>
  </w:abstractNum>
  <w:abstractNum w:abstractNumId="34" w15:restartNumberingAfterBreak="0">
    <w:nsid w:val="180F240C"/>
    <w:multiLevelType w:val="multilevel"/>
    <w:tmpl w:val="1F8209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7"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D1555"/>
    <w:multiLevelType w:val="multilevel"/>
    <w:tmpl w:val="3416A724"/>
    <w:lvl w:ilvl="0">
      <w:start w:val="14"/>
      <w:numFmt w:val="decimal"/>
      <w:lvlText w:val="%1"/>
      <w:lvlJc w:val="left"/>
      <w:pPr>
        <w:ind w:left="408" w:hanging="408"/>
      </w:pPr>
      <w:rPr>
        <w:rFonts w:eastAsiaTheme="minorHAnsi" w:hint="default"/>
      </w:rPr>
    </w:lvl>
    <w:lvl w:ilvl="1">
      <w:start w:val="1"/>
      <w:numFmt w:val="decimal"/>
      <w:lvlText w:val="%1.%2"/>
      <w:lvlJc w:val="left"/>
      <w:pPr>
        <w:ind w:left="768" w:hanging="408"/>
      </w:pPr>
      <w:rPr>
        <w:rFonts w:ascii="Trebuchet MS" w:eastAsiaTheme="minorHAnsi" w:hAnsi="Trebuchet MS" w:hint="default"/>
        <w:sz w:val="24"/>
        <w:szCs w:val="24"/>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0"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7"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1"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8"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9"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CC5019"/>
    <w:multiLevelType w:val="hybridMultilevel"/>
    <w:tmpl w:val="3240179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8" w15:restartNumberingAfterBreak="0">
    <w:nsid w:val="3130469C"/>
    <w:multiLevelType w:val="hybridMultilevel"/>
    <w:tmpl w:val="3DD2072E"/>
    <w:lvl w:ilvl="0" w:tplc="20090019">
      <w:start w:val="1"/>
      <w:numFmt w:val="lowerLetter"/>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69"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7" w15:restartNumberingAfterBreak="0">
    <w:nsid w:val="364E0E45"/>
    <w:multiLevelType w:val="multilevel"/>
    <w:tmpl w:val="61AEEAA4"/>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1"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4"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4550DB"/>
    <w:multiLevelType w:val="multilevel"/>
    <w:tmpl w:val="26B65EFA"/>
    <w:lvl w:ilvl="0">
      <w:start w:val="21"/>
      <w:numFmt w:val="decimal"/>
      <w:lvlText w:val="%1"/>
      <w:lvlJc w:val="left"/>
      <w:pPr>
        <w:ind w:left="720" w:hanging="360"/>
      </w:pPr>
      <w:rPr>
        <w:rFonts w:hint="default"/>
      </w:rPr>
    </w:lvl>
    <w:lvl w:ilvl="1">
      <w:start w:val="2"/>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C722734"/>
    <w:multiLevelType w:val="hybridMultilevel"/>
    <w:tmpl w:val="7880305A"/>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88"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9"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E41AEE"/>
    <w:multiLevelType w:val="hybridMultilevel"/>
    <w:tmpl w:val="8E6C504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91"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2"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7"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746424"/>
    <w:multiLevelType w:val="hybridMultilevel"/>
    <w:tmpl w:val="175C9AE6"/>
    <w:lvl w:ilvl="0" w:tplc="20090019">
      <w:start w:val="1"/>
      <w:numFmt w:val="lowerLetter"/>
      <w:lvlText w:val="%1."/>
      <w:lvlJc w:val="left"/>
      <w:pPr>
        <w:ind w:left="1491" w:hanging="360"/>
      </w:pPr>
    </w:lvl>
    <w:lvl w:ilvl="1" w:tplc="20090019" w:tentative="1">
      <w:start w:val="1"/>
      <w:numFmt w:val="lowerLetter"/>
      <w:lvlText w:val="%2."/>
      <w:lvlJc w:val="left"/>
      <w:pPr>
        <w:ind w:left="2211" w:hanging="360"/>
      </w:pPr>
    </w:lvl>
    <w:lvl w:ilvl="2" w:tplc="2009001B" w:tentative="1">
      <w:start w:val="1"/>
      <w:numFmt w:val="lowerRoman"/>
      <w:lvlText w:val="%3."/>
      <w:lvlJc w:val="right"/>
      <w:pPr>
        <w:ind w:left="2931" w:hanging="180"/>
      </w:pPr>
    </w:lvl>
    <w:lvl w:ilvl="3" w:tplc="2009000F" w:tentative="1">
      <w:start w:val="1"/>
      <w:numFmt w:val="decimal"/>
      <w:lvlText w:val="%4."/>
      <w:lvlJc w:val="left"/>
      <w:pPr>
        <w:ind w:left="3651" w:hanging="360"/>
      </w:pPr>
    </w:lvl>
    <w:lvl w:ilvl="4" w:tplc="20090019" w:tentative="1">
      <w:start w:val="1"/>
      <w:numFmt w:val="lowerLetter"/>
      <w:lvlText w:val="%5."/>
      <w:lvlJc w:val="left"/>
      <w:pPr>
        <w:ind w:left="4371" w:hanging="360"/>
      </w:pPr>
    </w:lvl>
    <w:lvl w:ilvl="5" w:tplc="2009001B" w:tentative="1">
      <w:start w:val="1"/>
      <w:numFmt w:val="lowerRoman"/>
      <w:lvlText w:val="%6."/>
      <w:lvlJc w:val="right"/>
      <w:pPr>
        <w:ind w:left="5091" w:hanging="180"/>
      </w:pPr>
    </w:lvl>
    <w:lvl w:ilvl="6" w:tplc="2009000F" w:tentative="1">
      <w:start w:val="1"/>
      <w:numFmt w:val="decimal"/>
      <w:lvlText w:val="%7."/>
      <w:lvlJc w:val="left"/>
      <w:pPr>
        <w:ind w:left="5811" w:hanging="360"/>
      </w:pPr>
    </w:lvl>
    <w:lvl w:ilvl="7" w:tplc="20090019" w:tentative="1">
      <w:start w:val="1"/>
      <w:numFmt w:val="lowerLetter"/>
      <w:lvlText w:val="%8."/>
      <w:lvlJc w:val="left"/>
      <w:pPr>
        <w:ind w:left="6531" w:hanging="360"/>
      </w:pPr>
    </w:lvl>
    <w:lvl w:ilvl="8" w:tplc="2009001B" w:tentative="1">
      <w:start w:val="1"/>
      <w:numFmt w:val="lowerRoman"/>
      <w:lvlText w:val="%9."/>
      <w:lvlJc w:val="right"/>
      <w:pPr>
        <w:ind w:left="7251" w:hanging="180"/>
      </w:pPr>
    </w:lvl>
  </w:abstractNum>
  <w:abstractNum w:abstractNumId="99" w15:restartNumberingAfterBreak="0">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4EF4A48"/>
    <w:multiLevelType w:val="hybridMultilevel"/>
    <w:tmpl w:val="00201D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8"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9"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5"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0" w15:restartNumberingAfterBreak="0">
    <w:nsid w:val="4DDF3C9A"/>
    <w:multiLevelType w:val="hybridMultilevel"/>
    <w:tmpl w:val="69429B7A"/>
    <w:lvl w:ilvl="0" w:tplc="3EDABAE0">
      <w:start w:val="1"/>
      <w:numFmt w:val="decimal"/>
      <w:lvlText w:val="%1."/>
      <w:lvlJc w:val="left"/>
      <w:pPr>
        <w:ind w:left="720" w:hanging="360"/>
      </w:pPr>
      <w:rPr>
        <w:rFonts w:ascii="Calibri" w:eastAsia="Calibri" w:hAnsi="Calibri" w:cs="Times New Roman"/>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21"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3"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7"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BA3B88"/>
    <w:multiLevelType w:val="hybridMultilevel"/>
    <w:tmpl w:val="23DC137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0"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1"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F10AD9"/>
    <w:multiLevelType w:val="hybridMultilevel"/>
    <w:tmpl w:val="CC7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B432CF"/>
    <w:multiLevelType w:val="multilevel"/>
    <w:tmpl w:val="CFE4EE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3A3D4F"/>
    <w:multiLevelType w:val="hybridMultilevel"/>
    <w:tmpl w:val="7F8202E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9"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1"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5"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7"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3"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5"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3F3660"/>
    <w:multiLevelType w:val="multilevel"/>
    <w:tmpl w:val="68E44FC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9" w15:restartNumberingAfterBreak="0">
    <w:nsid w:val="6ABF6714"/>
    <w:multiLevelType w:val="multilevel"/>
    <w:tmpl w:val="C7963AE4"/>
    <w:lvl w:ilvl="0">
      <w:start w:val="1"/>
      <w:numFmt w:val="decimal"/>
      <w:lvlText w:val="%1."/>
      <w:lvlJc w:val="left"/>
      <w:pPr>
        <w:ind w:left="540" w:hanging="360"/>
      </w:pPr>
      <w:rPr>
        <w:rFonts w:ascii="Trebuchet MS" w:hAnsi="Trebuchet MS" w:hint="default"/>
        <w:b/>
      </w:rPr>
    </w:lvl>
    <w:lvl w:ilvl="1">
      <w:start w:val="1"/>
      <w:numFmt w:val="decimal"/>
      <w:isLgl/>
      <w:lvlText w:val="%1.%2"/>
      <w:lvlJc w:val="left"/>
      <w:pPr>
        <w:ind w:left="54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60"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66"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7"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0"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7"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0"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7223B9"/>
    <w:multiLevelType w:val="hybridMultilevel"/>
    <w:tmpl w:val="77824DE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82"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4"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A3349C6"/>
    <w:multiLevelType w:val="hybridMultilevel"/>
    <w:tmpl w:val="C4CC73F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6"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7"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9"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0"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D5160CF"/>
    <w:multiLevelType w:val="multilevel"/>
    <w:tmpl w:val="4A621F66"/>
    <w:lvl w:ilvl="0">
      <w:start w:val="22"/>
      <w:numFmt w:val="decimal"/>
      <w:lvlText w:val="%1"/>
      <w:lvlJc w:val="left"/>
      <w:pPr>
        <w:ind w:left="450" w:hanging="450"/>
      </w:pPr>
      <w:rPr>
        <w:rFonts w:eastAsiaTheme="minorHAnsi" w:hint="default"/>
      </w:rPr>
    </w:lvl>
    <w:lvl w:ilvl="1">
      <w:start w:val="1"/>
      <w:numFmt w:val="decimal"/>
      <w:lvlText w:val="%1.%2"/>
      <w:lvlJc w:val="left"/>
      <w:pPr>
        <w:ind w:left="900" w:hanging="45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140" w:hanging="144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400" w:hanging="1800"/>
      </w:pPr>
      <w:rPr>
        <w:rFonts w:eastAsiaTheme="minorHAnsi" w:hint="default"/>
      </w:rPr>
    </w:lvl>
  </w:abstractNum>
  <w:abstractNum w:abstractNumId="195"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863031">
    <w:abstractNumId w:val="159"/>
  </w:num>
  <w:num w:numId="2" w16cid:durableId="1683895870">
    <w:abstractNumId w:val="50"/>
  </w:num>
  <w:num w:numId="3" w16cid:durableId="1241869314">
    <w:abstractNumId w:val="21"/>
  </w:num>
  <w:num w:numId="4" w16cid:durableId="876703368">
    <w:abstractNumId w:val="142"/>
  </w:num>
  <w:num w:numId="5" w16cid:durableId="144249000">
    <w:abstractNumId w:val="82"/>
  </w:num>
  <w:num w:numId="6" w16cid:durableId="962811531">
    <w:abstractNumId w:val="146"/>
  </w:num>
  <w:num w:numId="7" w16cid:durableId="1415277143">
    <w:abstractNumId w:val="158"/>
  </w:num>
  <w:num w:numId="8" w16cid:durableId="331379173">
    <w:abstractNumId w:val="123"/>
  </w:num>
  <w:num w:numId="9" w16cid:durableId="823355831">
    <w:abstractNumId w:val="83"/>
  </w:num>
  <w:num w:numId="10" w16cid:durableId="511455538">
    <w:abstractNumId w:val="58"/>
  </w:num>
  <w:num w:numId="11" w16cid:durableId="406924856">
    <w:abstractNumId w:val="169"/>
  </w:num>
  <w:num w:numId="12" w16cid:durableId="1610621322">
    <w:abstractNumId w:val="27"/>
  </w:num>
  <w:num w:numId="13" w16cid:durableId="1757822398">
    <w:abstractNumId w:val="122"/>
  </w:num>
  <w:num w:numId="14" w16cid:durableId="2029259900">
    <w:abstractNumId w:val="174"/>
  </w:num>
  <w:num w:numId="15" w16cid:durableId="188684192">
    <w:abstractNumId w:val="22"/>
  </w:num>
  <w:num w:numId="16" w16cid:durableId="217130076">
    <w:abstractNumId w:val="59"/>
  </w:num>
  <w:num w:numId="17" w16cid:durableId="781270583">
    <w:abstractNumId w:val="182"/>
  </w:num>
  <w:num w:numId="18" w16cid:durableId="1663310728">
    <w:abstractNumId w:val="190"/>
  </w:num>
  <w:num w:numId="19" w16cid:durableId="8141629">
    <w:abstractNumId w:val="14"/>
  </w:num>
  <w:num w:numId="20" w16cid:durableId="779952379">
    <w:abstractNumId w:val="178"/>
  </w:num>
  <w:num w:numId="21" w16cid:durableId="1714236161">
    <w:abstractNumId w:val="137"/>
  </w:num>
  <w:num w:numId="22" w16cid:durableId="385683941">
    <w:abstractNumId w:val="46"/>
  </w:num>
  <w:num w:numId="23" w16cid:durableId="155652428">
    <w:abstractNumId w:val="176"/>
  </w:num>
  <w:num w:numId="24" w16cid:durableId="2043357666">
    <w:abstractNumId w:val="13"/>
  </w:num>
  <w:num w:numId="25" w16cid:durableId="2067608283">
    <w:abstractNumId w:val="184"/>
  </w:num>
  <w:num w:numId="26" w16cid:durableId="764157419">
    <w:abstractNumId w:val="71"/>
  </w:num>
  <w:num w:numId="27" w16cid:durableId="23143843">
    <w:abstractNumId w:val="156"/>
  </w:num>
  <w:num w:numId="28" w16cid:durableId="756708030">
    <w:abstractNumId w:val="4"/>
  </w:num>
  <w:num w:numId="29" w16cid:durableId="1389375891">
    <w:abstractNumId w:val="37"/>
  </w:num>
  <w:num w:numId="30" w16cid:durableId="2090540562">
    <w:abstractNumId w:val="26"/>
  </w:num>
  <w:num w:numId="31" w16cid:durableId="318651799">
    <w:abstractNumId w:val="91"/>
  </w:num>
  <w:num w:numId="32" w16cid:durableId="1730692371">
    <w:abstractNumId w:val="115"/>
  </w:num>
  <w:num w:numId="33" w16cid:durableId="1000505080">
    <w:abstractNumId w:val="171"/>
  </w:num>
  <w:num w:numId="34" w16cid:durableId="1077749562">
    <w:abstractNumId w:val="28"/>
  </w:num>
  <w:num w:numId="35" w16cid:durableId="390931011">
    <w:abstractNumId w:val="79"/>
  </w:num>
  <w:num w:numId="36" w16cid:durableId="1752434780">
    <w:abstractNumId w:val="179"/>
  </w:num>
  <w:num w:numId="37" w16cid:durableId="1057438995">
    <w:abstractNumId w:val="133"/>
  </w:num>
  <w:num w:numId="38" w16cid:durableId="1957102405">
    <w:abstractNumId w:val="44"/>
  </w:num>
  <w:num w:numId="39" w16cid:durableId="363412374">
    <w:abstractNumId w:val="17"/>
  </w:num>
  <w:num w:numId="40" w16cid:durableId="691998963">
    <w:abstractNumId w:val="134"/>
  </w:num>
  <w:num w:numId="41" w16cid:durableId="257759034">
    <w:abstractNumId w:val="74"/>
  </w:num>
  <w:num w:numId="42" w16cid:durableId="1323772622">
    <w:abstractNumId w:val="191"/>
  </w:num>
  <w:num w:numId="43" w16cid:durableId="1199589432">
    <w:abstractNumId w:val="8"/>
  </w:num>
  <w:num w:numId="44" w16cid:durableId="1663778484">
    <w:abstractNumId w:val="121"/>
  </w:num>
  <w:num w:numId="45" w16cid:durableId="309948238">
    <w:abstractNumId w:val="41"/>
  </w:num>
  <w:num w:numId="46" w16cid:durableId="2056814367">
    <w:abstractNumId w:val="42"/>
  </w:num>
  <w:num w:numId="47" w16cid:durableId="323245097">
    <w:abstractNumId w:val="64"/>
  </w:num>
  <w:num w:numId="48" w16cid:durableId="797987596">
    <w:abstractNumId w:val="113"/>
  </w:num>
  <w:num w:numId="49" w16cid:durableId="1950813449">
    <w:abstractNumId w:val="166"/>
  </w:num>
  <w:num w:numId="50" w16cid:durableId="1051732599">
    <w:abstractNumId w:val="5"/>
  </w:num>
  <w:num w:numId="51" w16cid:durableId="1884095065">
    <w:abstractNumId w:val="40"/>
  </w:num>
  <w:num w:numId="52" w16cid:durableId="2003044685">
    <w:abstractNumId w:val="30"/>
  </w:num>
  <w:num w:numId="53" w16cid:durableId="370157254">
    <w:abstractNumId w:val="106"/>
  </w:num>
  <w:num w:numId="54" w16cid:durableId="299573152">
    <w:abstractNumId w:val="55"/>
  </w:num>
  <w:num w:numId="55" w16cid:durableId="102262851">
    <w:abstractNumId w:val="140"/>
  </w:num>
  <w:num w:numId="56" w16cid:durableId="15887470">
    <w:abstractNumId w:val="183"/>
  </w:num>
  <w:num w:numId="57" w16cid:durableId="2114594682">
    <w:abstractNumId w:val="24"/>
  </w:num>
  <w:num w:numId="58" w16cid:durableId="649789740">
    <w:abstractNumId w:val="117"/>
  </w:num>
  <w:num w:numId="59" w16cid:durableId="724453455">
    <w:abstractNumId w:val="110"/>
  </w:num>
  <w:num w:numId="60" w16cid:durableId="585460046">
    <w:abstractNumId w:val="167"/>
  </w:num>
  <w:num w:numId="61" w16cid:durableId="946472294">
    <w:abstractNumId w:val="54"/>
  </w:num>
  <w:num w:numId="62" w16cid:durableId="1135484304">
    <w:abstractNumId w:val="100"/>
  </w:num>
  <w:num w:numId="63" w16cid:durableId="458105544">
    <w:abstractNumId w:val="0"/>
  </w:num>
  <w:num w:numId="64" w16cid:durableId="1436945189">
    <w:abstractNumId w:val="29"/>
  </w:num>
  <w:num w:numId="65" w16cid:durableId="1269504595">
    <w:abstractNumId w:val="168"/>
  </w:num>
  <w:num w:numId="66" w16cid:durableId="264315973">
    <w:abstractNumId w:val="23"/>
  </w:num>
  <w:num w:numId="67" w16cid:durableId="1304890718">
    <w:abstractNumId w:val="180"/>
  </w:num>
  <w:num w:numId="68" w16cid:durableId="1899777095">
    <w:abstractNumId w:val="104"/>
  </w:num>
  <w:num w:numId="69" w16cid:durableId="1498837130">
    <w:abstractNumId w:val="6"/>
  </w:num>
  <w:num w:numId="70" w16cid:durableId="65537902">
    <w:abstractNumId w:val="94"/>
  </w:num>
  <w:num w:numId="71" w16cid:durableId="755983035">
    <w:abstractNumId w:val="116"/>
  </w:num>
  <w:num w:numId="72" w16cid:durableId="2095932882">
    <w:abstractNumId w:val="69"/>
  </w:num>
  <w:num w:numId="73" w16cid:durableId="1956983842">
    <w:abstractNumId w:val="155"/>
  </w:num>
  <w:num w:numId="74" w16cid:durableId="1306666871">
    <w:abstractNumId w:val="51"/>
  </w:num>
  <w:num w:numId="75" w16cid:durableId="425923489">
    <w:abstractNumId w:val="131"/>
  </w:num>
  <w:num w:numId="76" w16cid:durableId="1861703172">
    <w:abstractNumId w:val="148"/>
  </w:num>
  <w:num w:numId="77" w16cid:durableId="1222445766">
    <w:abstractNumId w:val="112"/>
  </w:num>
  <w:num w:numId="78" w16cid:durableId="1861747327">
    <w:abstractNumId w:val="12"/>
  </w:num>
  <w:num w:numId="79" w16cid:durableId="2002152568">
    <w:abstractNumId w:val="139"/>
  </w:num>
  <w:num w:numId="80" w16cid:durableId="367723376">
    <w:abstractNumId w:val="52"/>
  </w:num>
  <w:num w:numId="81" w16cid:durableId="334649736">
    <w:abstractNumId w:val="145"/>
  </w:num>
  <w:num w:numId="82" w16cid:durableId="502815849">
    <w:abstractNumId w:val="153"/>
  </w:num>
  <w:num w:numId="83" w16cid:durableId="1229144180">
    <w:abstractNumId w:val="70"/>
  </w:num>
  <w:num w:numId="84" w16cid:durableId="627390970">
    <w:abstractNumId w:val="141"/>
  </w:num>
  <w:num w:numId="85" w16cid:durableId="585043635">
    <w:abstractNumId w:val="193"/>
  </w:num>
  <w:num w:numId="86" w16cid:durableId="1738435963">
    <w:abstractNumId w:val="53"/>
  </w:num>
  <w:num w:numId="87" w16cid:durableId="606426910">
    <w:abstractNumId w:val="73"/>
  </w:num>
  <w:num w:numId="88" w16cid:durableId="1337150999">
    <w:abstractNumId w:val="62"/>
  </w:num>
  <w:num w:numId="89" w16cid:durableId="1584219726">
    <w:abstractNumId w:val="162"/>
  </w:num>
  <w:num w:numId="90" w16cid:durableId="98525647">
    <w:abstractNumId w:val="130"/>
  </w:num>
  <w:num w:numId="91" w16cid:durableId="267201177">
    <w:abstractNumId w:val="47"/>
  </w:num>
  <w:num w:numId="92" w16cid:durableId="282005019">
    <w:abstractNumId w:val="188"/>
  </w:num>
  <w:num w:numId="93" w16cid:durableId="2048330903">
    <w:abstractNumId w:val="108"/>
  </w:num>
  <w:num w:numId="94" w16cid:durableId="214700665">
    <w:abstractNumId w:val="124"/>
  </w:num>
  <w:num w:numId="95" w16cid:durableId="1855993443">
    <w:abstractNumId w:val="189"/>
  </w:num>
  <w:num w:numId="96" w16cid:durableId="1045987264">
    <w:abstractNumId w:val="19"/>
  </w:num>
  <w:num w:numId="97" w16cid:durableId="1629358593">
    <w:abstractNumId w:val="163"/>
  </w:num>
  <w:num w:numId="98" w16cid:durableId="1551112877">
    <w:abstractNumId w:val="151"/>
  </w:num>
  <w:num w:numId="99" w16cid:durableId="1579628138">
    <w:abstractNumId w:val="7"/>
  </w:num>
  <w:num w:numId="100" w16cid:durableId="1085764476">
    <w:abstractNumId w:val="192"/>
  </w:num>
  <w:num w:numId="101" w16cid:durableId="2076510953">
    <w:abstractNumId w:val="161"/>
  </w:num>
  <w:num w:numId="102" w16cid:durableId="1709989939">
    <w:abstractNumId w:val="16"/>
  </w:num>
  <w:num w:numId="103" w16cid:durableId="1081292667">
    <w:abstractNumId w:val="154"/>
  </w:num>
  <w:num w:numId="104" w16cid:durableId="1210460378">
    <w:abstractNumId w:val="97"/>
  </w:num>
  <w:num w:numId="105" w16cid:durableId="2073655228">
    <w:abstractNumId w:val="66"/>
  </w:num>
  <w:num w:numId="106" w16cid:durableId="1489859064">
    <w:abstractNumId w:val="20"/>
  </w:num>
  <w:num w:numId="107" w16cid:durableId="1253196935">
    <w:abstractNumId w:val="119"/>
  </w:num>
  <w:num w:numId="108" w16cid:durableId="762992024">
    <w:abstractNumId w:val="3"/>
  </w:num>
  <w:num w:numId="109" w16cid:durableId="1021782891">
    <w:abstractNumId w:val="149"/>
  </w:num>
  <w:num w:numId="110" w16cid:durableId="1830635586">
    <w:abstractNumId w:val="177"/>
  </w:num>
  <w:num w:numId="111" w16cid:durableId="125390563">
    <w:abstractNumId w:val="11"/>
  </w:num>
  <w:num w:numId="112" w16cid:durableId="2111968802">
    <w:abstractNumId w:val="93"/>
  </w:num>
  <w:num w:numId="113" w16cid:durableId="1509980203">
    <w:abstractNumId w:val="109"/>
  </w:num>
  <w:num w:numId="114" w16cid:durableId="1224028329">
    <w:abstractNumId w:val="172"/>
  </w:num>
  <w:num w:numId="115" w16cid:durableId="727999074">
    <w:abstractNumId w:val="10"/>
  </w:num>
  <w:num w:numId="116" w16cid:durableId="1770198770">
    <w:abstractNumId w:val="152"/>
  </w:num>
  <w:num w:numId="117" w16cid:durableId="284388404">
    <w:abstractNumId w:val="75"/>
  </w:num>
  <w:num w:numId="118" w16cid:durableId="491217242">
    <w:abstractNumId w:val="18"/>
  </w:num>
  <w:num w:numId="119" w16cid:durableId="899024578">
    <w:abstractNumId w:val="125"/>
  </w:num>
  <w:num w:numId="120" w16cid:durableId="1293753765">
    <w:abstractNumId w:val="144"/>
  </w:num>
  <w:num w:numId="121" w16cid:durableId="1785730529">
    <w:abstractNumId w:val="101"/>
  </w:num>
  <w:num w:numId="122" w16cid:durableId="614799524">
    <w:abstractNumId w:val="126"/>
  </w:num>
  <w:num w:numId="123" w16cid:durableId="271939064">
    <w:abstractNumId w:val="114"/>
  </w:num>
  <w:num w:numId="124" w16cid:durableId="1709140370">
    <w:abstractNumId w:val="132"/>
  </w:num>
  <w:num w:numId="125" w16cid:durableId="306083131">
    <w:abstractNumId w:val="88"/>
  </w:num>
  <w:num w:numId="126" w16cid:durableId="1173572017">
    <w:abstractNumId w:val="35"/>
  </w:num>
  <w:num w:numId="127" w16cid:durableId="360015449">
    <w:abstractNumId w:val="57"/>
  </w:num>
  <w:num w:numId="128" w16cid:durableId="1416591216">
    <w:abstractNumId w:val="48"/>
  </w:num>
  <w:num w:numId="129" w16cid:durableId="841776389">
    <w:abstractNumId w:val="49"/>
  </w:num>
  <w:num w:numId="130" w16cid:durableId="1656839689">
    <w:abstractNumId w:val="160"/>
  </w:num>
  <w:num w:numId="131" w16cid:durableId="421146890">
    <w:abstractNumId w:val="186"/>
  </w:num>
  <w:num w:numId="132" w16cid:durableId="1106584650">
    <w:abstractNumId w:val="89"/>
  </w:num>
  <w:num w:numId="133" w16cid:durableId="1940867094">
    <w:abstractNumId w:val="111"/>
  </w:num>
  <w:num w:numId="134" w16cid:durableId="465700726">
    <w:abstractNumId w:val="38"/>
  </w:num>
  <w:num w:numId="135" w16cid:durableId="309284108">
    <w:abstractNumId w:val="81"/>
  </w:num>
  <w:num w:numId="136" w16cid:durableId="900211571">
    <w:abstractNumId w:val="78"/>
  </w:num>
  <w:num w:numId="137" w16cid:durableId="1583368855">
    <w:abstractNumId w:val="128"/>
  </w:num>
  <w:num w:numId="138" w16cid:durableId="791825203">
    <w:abstractNumId w:val="61"/>
  </w:num>
  <w:num w:numId="139" w16cid:durableId="261426084">
    <w:abstractNumId w:val="43"/>
  </w:num>
  <w:num w:numId="140" w16cid:durableId="1830436201">
    <w:abstractNumId w:val="170"/>
  </w:num>
  <w:num w:numId="141" w16cid:durableId="1540046697">
    <w:abstractNumId w:val="72"/>
  </w:num>
  <w:num w:numId="142" w16cid:durableId="137696088">
    <w:abstractNumId w:val="195"/>
  </w:num>
  <w:num w:numId="143" w16cid:durableId="987784754">
    <w:abstractNumId w:val="92"/>
  </w:num>
  <w:num w:numId="144" w16cid:durableId="1781409597">
    <w:abstractNumId w:val="15"/>
  </w:num>
  <w:num w:numId="145" w16cid:durableId="1268343074">
    <w:abstractNumId w:val="76"/>
  </w:num>
  <w:num w:numId="146" w16cid:durableId="1741828389">
    <w:abstractNumId w:val="187"/>
  </w:num>
  <w:num w:numId="147" w16cid:durableId="707876945">
    <w:abstractNumId w:val="95"/>
  </w:num>
  <w:num w:numId="148" w16cid:durableId="374164056">
    <w:abstractNumId w:val="60"/>
  </w:num>
  <w:num w:numId="149" w16cid:durableId="2073694972">
    <w:abstractNumId w:val="56"/>
  </w:num>
  <w:num w:numId="150" w16cid:durableId="2033723675">
    <w:abstractNumId w:val="103"/>
  </w:num>
  <w:num w:numId="151" w16cid:durableId="273753546">
    <w:abstractNumId w:val="63"/>
  </w:num>
  <w:num w:numId="152" w16cid:durableId="477964270">
    <w:abstractNumId w:val="32"/>
  </w:num>
  <w:num w:numId="153" w16cid:durableId="465392822">
    <w:abstractNumId w:val="127"/>
  </w:num>
  <w:num w:numId="154" w16cid:durableId="1226911906">
    <w:abstractNumId w:val="65"/>
  </w:num>
  <w:num w:numId="155" w16cid:durableId="570890695">
    <w:abstractNumId w:val="1"/>
  </w:num>
  <w:num w:numId="156" w16cid:durableId="1970624866">
    <w:abstractNumId w:val="175"/>
  </w:num>
  <w:num w:numId="157" w16cid:durableId="1973708631">
    <w:abstractNumId w:val="150"/>
  </w:num>
  <w:num w:numId="158" w16cid:durableId="958562297">
    <w:abstractNumId w:val="105"/>
  </w:num>
  <w:num w:numId="159" w16cid:durableId="1965187028">
    <w:abstractNumId w:val="84"/>
  </w:num>
  <w:num w:numId="160" w16cid:durableId="1841039576">
    <w:abstractNumId w:val="80"/>
  </w:num>
  <w:num w:numId="161" w16cid:durableId="218591272">
    <w:abstractNumId w:val="118"/>
  </w:num>
  <w:num w:numId="162" w16cid:durableId="798643836">
    <w:abstractNumId w:val="45"/>
  </w:num>
  <w:num w:numId="163" w16cid:durableId="1760322215">
    <w:abstractNumId w:val="36"/>
  </w:num>
  <w:num w:numId="164" w16cid:durableId="20670832">
    <w:abstractNumId w:val="96"/>
  </w:num>
  <w:num w:numId="165" w16cid:durableId="326372724">
    <w:abstractNumId w:val="99"/>
  </w:num>
  <w:num w:numId="166" w16cid:durableId="126439955">
    <w:abstractNumId w:val="143"/>
  </w:num>
  <w:num w:numId="167" w16cid:durableId="1848058424">
    <w:abstractNumId w:val="31"/>
  </w:num>
  <w:num w:numId="168" w16cid:durableId="69427115">
    <w:abstractNumId w:val="9"/>
  </w:num>
  <w:num w:numId="169" w16cid:durableId="922765386">
    <w:abstractNumId w:val="173"/>
  </w:num>
  <w:num w:numId="170" w16cid:durableId="1932547779">
    <w:abstractNumId w:val="164"/>
  </w:num>
  <w:num w:numId="171" w16cid:durableId="1058092649">
    <w:abstractNumId w:val="147"/>
  </w:num>
  <w:num w:numId="172" w16cid:durableId="1643579240">
    <w:abstractNumId w:val="107"/>
  </w:num>
  <w:num w:numId="173" w16cid:durableId="1637569063">
    <w:abstractNumId w:val="165"/>
  </w:num>
  <w:num w:numId="174" w16cid:durableId="1779132464">
    <w:abstractNumId w:val="86"/>
  </w:num>
  <w:num w:numId="175" w16cid:durableId="304506170">
    <w:abstractNumId w:val="85"/>
  </w:num>
  <w:num w:numId="176" w16cid:durableId="812648088">
    <w:abstractNumId w:val="194"/>
  </w:num>
  <w:num w:numId="177" w16cid:durableId="1959067668">
    <w:abstractNumId w:val="34"/>
  </w:num>
  <w:num w:numId="178" w16cid:durableId="440103935">
    <w:abstractNumId w:val="157"/>
  </w:num>
  <w:num w:numId="179" w16cid:durableId="706029936">
    <w:abstractNumId w:val="136"/>
  </w:num>
  <w:num w:numId="180" w16cid:durableId="1230534393">
    <w:abstractNumId w:val="77"/>
  </w:num>
  <w:num w:numId="181" w16cid:durableId="2066947125">
    <w:abstractNumId w:val="39"/>
  </w:num>
  <w:num w:numId="182" w16cid:durableId="956329786">
    <w:abstractNumId w:val="33"/>
  </w:num>
  <w:num w:numId="183" w16cid:durableId="1137914632">
    <w:abstractNumId w:val="87"/>
  </w:num>
  <w:num w:numId="184" w16cid:durableId="1351879898">
    <w:abstractNumId w:val="2"/>
  </w:num>
  <w:num w:numId="185" w16cid:durableId="890727075">
    <w:abstractNumId w:val="25"/>
  </w:num>
  <w:num w:numId="186" w16cid:durableId="336543843">
    <w:abstractNumId w:val="135"/>
  </w:num>
  <w:num w:numId="187" w16cid:durableId="1550413450">
    <w:abstractNumId w:val="129"/>
  </w:num>
  <w:num w:numId="188" w16cid:durableId="1550914044">
    <w:abstractNumId w:val="102"/>
  </w:num>
  <w:num w:numId="189" w16cid:durableId="868027976">
    <w:abstractNumId w:val="68"/>
  </w:num>
  <w:num w:numId="190" w16cid:durableId="1577397276">
    <w:abstractNumId w:val="185"/>
  </w:num>
  <w:num w:numId="191" w16cid:durableId="853305819">
    <w:abstractNumId w:val="138"/>
  </w:num>
  <w:num w:numId="192" w16cid:durableId="1698584055">
    <w:abstractNumId w:val="98"/>
  </w:num>
  <w:num w:numId="193" w16cid:durableId="252007768">
    <w:abstractNumId w:val="67"/>
  </w:num>
  <w:num w:numId="194" w16cid:durableId="2103144953">
    <w:abstractNumId w:val="90"/>
  </w:num>
  <w:num w:numId="195" w16cid:durableId="1915581577">
    <w:abstractNumId w:val="181"/>
  </w:num>
  <w:num w:numId="196" w16cid:durableId="754129120">
    <w:abstractNumId w:val="90"/>
  </w:num>
  <w:num w:numId="197" w16cid:durableId="15717734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91862067">
    <w:abstractNumId w:val="120"/>
    <w:lvlOverride w:ilvl="0">
      <w:startOverride w:val="1"/>
    </w:lvlOverride>
    <w:lvlOverride w:ilvl="1"/>
    <w:lvlOverride w:ilvl="2"/>
    <w:lvlOverride w:ilvl="3"/>
    <w:lvlOverride w:ilvl="4"/>
    <w:lvlOverride w:ilvl="5"/>
    <w:lvlOverride w:ilvl="6"/>
    <w:lvlOverride w:ilvl="7"/>
    <w:lvlOverride w:ilvl="8"/>
  </w:num>
  <w:num w:numId="199" w16cid:durableId="6170333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45335434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8664782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101297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933153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568156570">
    <w:abstractNumId w:val="181"/>
  </w:num>
  <w:num w:numId="205" w16cid:durableId="1834446298">
    <w:abstractNumId w:val="12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b621e48-b918-4f39-8743-b551284beb70"/>
  </w:docVars>
  <w:rsids>
    <w:rsidRoot w:val="00F91742"/>
    <w:rsid w:val="00000919"/>
    <w:rsid w:val="00004CE4"/>
    <w:rsid w:val="00006E34"/>
    <w:rsid w:val="00007F6F"/>
    <w:rsid w:val="00014435"/>
    <w:rsid w:val="00015425"/>
    <w:rsid w:val="00017B3A"/>
    <w:rsid w:val="00022AFB"/>
    <w:rsid w:val="00023AED"/>
    <w:rsid w:val="00030647"/>
    <w:rsid w:val="0003124B"/>
    <w:rsid w:val="00032EF9"/>
    <w:rsid w:val="00033A9D"/>
    <w:rsid w:val="00034AD0"/>
    <w:rsid w:val="00036C99"/>
    <w:rsid w:val="0004099F"/>
    <w:rsid w:val="00040A07"/>
    <w:rsid w:val="000572AD"/>
    <w:rsid w:val="00057342"/>
    <w:rsid w:val="00062060"/>
    <w:rsid w:val="00064395"/>
    <w:rsid w:val="00072A73"/>
    <w:rsid w:val="00073CC7"/>
    <w:rsid w:val="00076C2A"/>
    <w:rsid w:val="000808FA"/>
    <w:rsid w:val="000850DE"/>
    <w:rsid w:val="000879EB"/>
    <w:rsid w:val="000A0F4C"/>
    <w:rsid w:val="000A318D"/>
    <w:rsid w:val="000B0E91"/>
    <w:rsid w:val="000B4EA4"/>
    <w:rsid w:val="000B619E"/>
    <w:rsid w:val="000C1E3A"/>
    <w:rsid w:val="000D652A"/>
    <w:rsid w:val="000E494D"/>
    <w:rsid w:val="000E7AF8"/>
    <w:rsid w:val="000F2E1B"/>
    <w:rsid w:val="000F302C"/>
    <w:rsid w:val="000F30DB"/>
    <w:rsid w:val="00100CB6"/>
    <w:rsid w:val="00102310"/>
    <w:rsid w:val="00102D4D"/>
    <w:rsid w:val="00112043"/>
    <w:rsid w:val="0011299C"/>
    <w:rsid w:val="00112DD6"/>
    <w:rsid w:val="001130F8"/>
    <w:rsid w:val="00113989"/>
    <w:rsid w:val="0011745C"/>
    <w:rsid w:val="001222CC"/>
    <w:rsid w:val="0013102E"/>
    <w:rsid w:val="00137BA4"/>
    <w:rsid w:val="00151A64"/>
    <w:rsid w:val="001528AE"/>
    <w:rsid w:val="00156B0A"/>
    <w:rsid w:val="00160BC4"/>
    <w:rsid w:val="00160F26"/>
    <w:rsid w:val="00166F10"/>
    <w:rsid w:val="0017658D"/>
    <w:rsid w:val="00177A87"/>
    <w:rsid w:val="0018060B"/>
    <w:rsid w:val="001809CF"/>
    <w:rsid w:val="001819CB"/>
    <w:rsid w:val="00183F60"/>
    <w:rsid w:val="00192582"/>
    <w:rsid w:val="00194779"/>
    <w:rsid w:val="001A2AC7"/>
    <w:rsid w:val="001A4B4C"/>
    <w:rsid w:val="001A5B7F"/>
    <w:rsid w:val="001B42B3"/>
    <w:rsid w:val="001B7B4C"/>
    <w:rsid w:val="001C3569"/>
    <w:rsid w:val="001C49DD"/>
    <w:rsid w:val="001C4FC5"/>
    <w:rsid w:val="001C5776"/>
    <w:rsid w:val="001D192F"/>
    <w:rsid w:val="001D4526"/>
    <w:rsid w:val="001D4543"/>
    <w:rsid w:val="001D779F"/>
    <w:rsid w:val="001D7F78"/>
    <w:rsid w:val="001E1712"/>
    <w:rsid w:val="001E3895"/>
    <w:rsid w:val="001E3C68"/>
    <w:rsid w:val="001E7037"/>
    <w:rsid w:val="001E7D2C"/>
    <w:rsid w:val="001F0BFE"/>
    <w:rsid w:val="001F0F59"/>
    <w:rsid w:val="001F3E7F"/>
    <w:rsid w:val="001F5BF9"/>
    <w:rsid w:val="0020141B"/>
    <w:rsid w:val="0020324F"/>
    <w:rsid w:val="0020333E"/>
    <w:rsid w:val="0020476D"/>
    <w:rsid w:val="00207773"/>
    <w:rsid w:val="00207B78"/>
    <w:rsid w:val="00217968"/>
    <w:rsid w:val="00221DCB"/>
    <w:rsid w:val="00222436"/>
    <w:rsid w:val="00224823"/>
    <w:rsid w:val="00224BF2"/>
    <w:rsid w:val="00226A2A"/>
    <w:rsid w:val="0022774B"/>
    <w:rsid w:val="00233972"/>
    <w:rsid w:val="00236769"/>
    <w:rsid w:val="00236C76"/>
    <w:rsid w:val="0024084E"/>
    <w:rsid w:val="002409AE"/>
    <w:rsid w:val="00242883"/>
    <w:rsid w:val="00243706"/>
    <w:rsid w:val="00243D1A"/>
    <w:rsid w:val="00247269"/>
    <w:rsid w:val="00247697"/>
    <w:rsid w:val="002477DE"/>
    <w:rsid w:val="002541AB"/>
    <w:rsid w:val="0025715B"/>
    <w:rsid w:val="00263E4B"/>
    <w:rsid w:val="00274D8C"/>
    <w:rsid w:val="00281CC8"/>
    <w:rsid w:val="002828D5"/>
    <w:rsid w:val="00283F58"/>
    <w:rsid w:val="002910EE"/>
    <w:rsid w:val="002947F9"/>
    <w:rsid w:val="00294DF3"/>
    <w:rsid w:val="002A012A"/>
    <w:rsid w:val="002B64B5"/>
    <w:rsid w:val="002B7268"/>
    <w:rsid w:val="002C1D20"/>
    <w:rsid w:val="002C4A76"/>
    <w:rsid w:val="002C567C"/>
    <w:rsid w:val="002C69AA"/>
    <w:rsid w:val="002D087D"/>
    <w:rsid w:val="002D262B"/>
    <w:rsid w:val="002D4828"/>
    <w:rsid w:val="002E0677"/>
    <w:rsid w:val="002E0D39"/>
    <w:rsid w:val="002E4AC5"/>
    <w:rsid w:val="002E4E65"/>
    <w:rsid w:val="002E6710"/>
    <w:rsid w:val="002F1B5D"/>
    <w:rsid w:val="00304C7C"/>
    <w:rsid w:val="00312922"/>
    <w:rsid w:val="00313AD9"/>
    <w:rsid w:val="00317746"/>
    <w:rsid w:val="00321EB4"/>
    <w:rsid w:val="003237CF"/>
    <w:rsid w:val="003244B3"/>
    <w:rsid w:val="003256ED"/>
    <w:rsid w:val="00325AF5"/>
    <w:rsid w:val="00326859"/>
    <w:rsid w:val="00335B9C"/>
    <w:rsid w:val="00344129"/>
    <w:rsid w:val="00346318"/>
    <w:rsid w:val="00346C90"/>
    <w:rsid w:val="00347556"/>
    <w:rsid w:val="00351A43"/>
    <w:rsid w:val="00355E9B"/>
    <w:rsid w:val="0035624E"/>
    <w:rsid w:val="003600DD"/>
    <w:rsid w:val="003620BB"/>
    <w:rsid w:val="003641B6"/>
    <w:rsid w:val="003662F0"/>
    <w:rsid w:val="003674D6"/>
    <w:rsid w:val="00367676"/>
    <w:rsid w:val="00370044"/>
    <w:rsid w:val="00371144"/>
    <w:rsid w:val="00373251"/>
    <w:rsid w:val="0037418D"/>
    <w:rsid w:val="003758D5"/>
    <w:rsid w:val="00375985"/>
    <w:rsid w:val="003761A4"/>
    <w:rsid w:val="0037734E"/>
    <w:rsid w:val="00380D5F"/>
    <w:rsid w:val="003902B9"/>
    <w:rsid w:val="0039200F"/>
    <w:rsid w:val="00392180"/>
    <w:rsid w:val="003925EB"/>
    <w:rsid w:val="00394768"/>
    <w:rsid w:val="003A3E5C"/>
    <w:rsid w:val="003A4C36"/>
    <w:rsid w:val="003A59ED"/>
    <w:rsid w:val="003A701D"/>
    <w:rsid w:val="003B144E"/>
    <w:rsid w:val="003B2555"/>
    <w:rsid w:val="003B4CA4"/>
    <w:rsid w:val="003B54E4"/>
    <w:rsid w:val="003B6327"/>
    <w:rsid w:val="003B6C26"/>
    <w:rsid w:val="003C05C2"/>
    <w:rsid w:val="003C360C"/>
    <w:rsid w:val="003C3E06"/>
    <w:rsid w:val="003D7D8C"/>
    <w:rsid w:val="003E3DC9"/>
    <w:rsid w:val="003E4412"/>
    <w:rsid w:val="003E4C50"/>
    <w:rsid w:val="003E63E9"/>
    <w:rsid w:val="003E7E4B"/>
    <w:rsid w:val="003F0440"/>
    <w:rsid w:val="003F503A"/>
    <w:rsid w:val="00401008"/>
    <w:rsid w:val="00401F1F"/>
    <w:rsid w:val="0040366A"/>
    <w:rsid w:val="00407543"/>
    <w:rsid w:val="004114CE"/>
    <w:rsid w:val="00414F28"/>
    <w:rsid w:val="00415BEB"/>
    <w:rsid w:val="0042463A"/>
    <w:rsid w:val="004279EF"/>
    <w:rsid w:val="004303DE"/>
    <w:rsid w:val="004339B3"/>
    <w:rsid w:val="004373E0"/>
    <w:rsid w:val="00446AD7"/>
    <w:rsid w:val="00452177"/>
    <w:rsid w:val="0045529C"/>
    <w:rsid w:val="004606D7"/>
    <w:rsid w:val="004628B0"/>
    <w:rsid w:val="00462AA7"/>
    <w:rsid w:val="004639B7"/>
    <w:rsid w:val="00465282"/>
    <w:rsid w:val="00470BD0"/>
    <w:rsid w:val="00482883"/>
    <w:rsid w:val="004928C3"/>
    <w:rsid w:val="00495172"/>
    <w:rsid w:val="00495C60"/>
    <w:rsid w:val="004965AA"/>
    <w:rsid w:val="004A34B3"/>
    <w:rsid w:val="004A52B4"/>
    <w:rsid w:val="004A6192"/>
    <w:rsid w:val="004B5956"/>
    <w:rsid w:val="004B5B7F"/>
    <w:rsid w:val="004B7739"/>
    <w:rsid w:val="004B7E4D"/>
    <w:rsid w:val="004C72A3"/>
    <w:rsid w:val="004D1089"/>
    <w:rsid w:val="004D3376"/>
    <w:rsid w:val="004D4614"/>
    <w:rsid w:val="004D49E2"/>
    <w:rsid w:val="004E2196"/>
    <w:rsid w:val="004E5CF3"/>
    <w:rsid w:val="004E6094"/>
    <w:rsid w:val="004E6D38"/>
    <w:rsid w:val="004F77C1"/>
    <w:rsid w:val="00502900"/>
    <w:rsid w:val="00503DBE"/>
    <w:rsid w:val="00504EC4"/>
    <w:rsid w:val="005103EF"/>
    <w:rsid w:val="00513526"/>
    <w:rsid w:val="005153BB"/>
    <w:rsid w:val="00521F1C"/>
    <w:rsid w:val="0052212E"/>
    <w:rsid w:val="005223D4"/>
    <w:rsid w:val="0052536F"/>
    <w:rsid w:val="00526931"/>
    <w:rsid w:val="00530502"/>
    <w:rsid w:val="005329B8"/>
    <w:rsid w:val="00542053"/>
    <w:rsid w:val="0054453C"/>
    <w:rsid w:val="00544EB2"/>
    <w:rsid w:val="005457A1"/>
    <w:rsid w:val="00545DAE"/>
    <w:rsid w:val="00551BAD"/>
    <w:rsid w:val="00560C5D"/>
    <w:rsid w:val="0056434F"/>
    <w:rsid w:val="00564F55"/>
    <w:rsid w:val="0056585F"/>
    <w:rsid w:val="005675FA"/>
    <w:rsid w:val="00571C0C"/>
    <w:rsid w:val="00573796"/>
    <w:rsid w:val="00577198"/>
    <w:rsid w:val="00587EDD"/>
    <w:rsid w:val="00594B96"/>
    <w:rsid w:val="00595417"/>
    <w:rsid w:val="0059652D"/>
    <w:rsid w:val="00597E3E"/>
    <w:rsid w:val="005A0391"/>
    <w:rsid w:val="005A7391"/>
    <w:rsid w:val="005B5A2E"/>
    <w:rsid w:val="005B6E1B"/>
    <w:rsid w:val="005B6E38"/>
    <w:rsid w:val="005B7F3A"/>
    <w:rsid w:val="005C342C"/>
    <w:rsid w:val="005C3C17"/>
    <w:rsid w:val="005C5D17"/>
    <w:rsid w:val="005D603B"/>
    <w:rsid w:val="005F7290"/>
    <w:rsid w:val="0060031A"/>
    <w:rsid w:val="00604C0F"/>
    <w:rsid w:val="00605CFA"/>
    <w:rsid w:val="006123D9"/>
    <w:rsid w:val="00612D03"/>
    <w:rsid w:val="0061485B"/>
    <w:rsid w:val="00615160"/>
    <w:rsid w:val="00622252"/>
    <w:rsid w:val="00622BAE"/>
    <w:rsid w:val="00624474"/>
    <w:rsid w:val="00624A95"/>
    <w:rsid w:val="00631D7B"/>
    <w:rsid w:val="00633E9D"/>
    <w:rsid w:val="00633FE0"/>
    <w:rsid w:val="00640D06"/>
    <w:rsid w:val="00646095"/>
    <w:rsid w:val="006477E7"/>
    <w:rsid w:val="00654D1C"/>
    <w:rsid w:val="00656BE4"/>
    <w:rsid w:val="00664EEF"/>
    <w:rsid w:val="00667B23"/>
    <w:rsid w:val="006825C5"/>
    <w:rsid w:val="00683940"/>
    <w:rsid w:val="006862F9"/>
    <w:rsid w:val="00690677"/>
    <w:rsid w:val="00690C76"/>
    <w:rsid w:val="0069124F"/>
    <w:rsid w:val="006A3C2F"/>
    <w:rsid w:val="006A75AF"/>
    <w:rsid w:val="006B3A8A"/>
    <w:rsid w:val="006B5393"/>
    <w:rsid w:val="006C3C25"/>
    <w:rsid w:val="006C3F1A"/>
    <w:rsid w:val="006C7966"/>
    <w:rsid w:val="006D473D"/>
    <w:rsid w:val="006D65CD"/>
    <w:rsid w:val="006D706C"/>
    <w:rsid w:val="006E6B17"/>
    <w:rsid w:val="006E73A7"/>
    <w:rsid w:val="006F3BDB"/>
    <w:rsid w:val="006F6A17"/>
    <w:rsid w:val="0070222C"/>
    <w:rsid w:val="0070359A"/>
    <w:rsid w:val="00703A36"/>
    <w:rsid w:val="00703B39"/>
    <w:rsid w:val="00703DD3"/>
    <w:rsid w:val="00705E50"/>
    <w:rsid w:val="00706430"/>
    <w:rsid w:val="00711BE7"/>
    <w:rsid w:val="007144A4"/>
    <w:rsid w:val="00721D41"/>
    <w:rsid w:val="0072547E"/>
    <w:rsid w:val="00727410"/>
    <w:rsid w:val="007275F5"/>
    <w:rsid w:val="00732A3F"/>
    <w:rsid w:val="00736B8A"/>
    <w:rsid w:val="00737B30"/>
    <w:rsid w:val="00746649"/>
    <w:rsid w:val="007471D1"/>
    <w:rsid w:val="00751313"/>
    <w:rsid w:val="00756856"/>
    <w:rsid w:val="00763CDA"/>
    <w:rsid w:val="00770E3F"/>
    <w:rsid w:val="0077131C"/>
    <w:rsid w:val="0077566E"/>
    <w:rsid w:val="007777C3"/>
    <w:rsid w:val="0078412A"/>
    <w:rsid w:val="007852F8"/>
    <w:rsid w:val="00797B58"/>
    <w:rsid w:val="00797F28"/>
    <w:rsid w:val="007A2FE1"/>
    <w:rsid w:val="007B4911"/>
    <w:rsid w:val="007B769F"/>
    <w:rsid w:val="007D0D2F"/>
    <w:rsid w:val="007D0E26"/>
    <w:rsid w:val="007D28A8"/>
    <w:rsid w:val="007D305E"/>
    <w:rsid w:val="007E01B4"/>
    <w:rsid w:val="007E2161"/>
    <w:rsid w:val="007E22E0"/>
    <w:rsid w:val="007E5189"/>
    <w:rsid w:val="007F6451"/>
    <w:rsid w:val="0080101A"/>
    <w:rsid w:val="0080581B"/>
    <w:rsid w:val="00807416"/>
    <w:rsid w:val="008108CF"/>
    <w:rsid w:val="00827021"/>
    <w:rsid w:val="008307C5"/>
    <w:rsid w:val="008360B6"/>
    <w:rsid w:val="00842587"/>
    <w:rsid w:val="0084259E"/>
    <w:rsid w:val="008425C2"/>
    <w:rsid w:val="00854AA9"/>
    <w:rsid w:val="00860D3A"/>
    <w:rsid w:val="00861939"/>
    <w:rsid w:val="00866821"/>
    <w:rsid w:val="008669EC"/>
    <w:rsid w:val="00871060"/>
    <w:rsid w:val="00873560"/>
    <w:rsid w:val="0087448A"/>
    <w:rsid w:val="008763E0"/>
    <w:rsid w:val="008766EF"/>
    <w:rsid w:val="00877035"/>
    <w:rsid w:val="0088081E"/>
    <w:rsid w:val="00882DDC"/>
    <w:rsid w:val="008839F8"/>
    <w:rsid w:val="0089577E"/>
    <w:rsid w:val="0089651C"/>
    <w:rsid w:val="008969CA"/>
    <w:rsid w:val="00896D59"/>
    <w:rsid w:val="008A4447"/>
    <w:rsid w:val="008B1F49"/>
    <w:rsid w:val="008B3541"/>
    <w:rsid w:val="008B54A0"/>
    <w:rsid w:val="008B632D"/>
    <w:rsid w:val="008B7BDE"/>
    <w:rsid w:val="008C08D3"/>
    <w:rsid w:val="008C7815"/>
    <w:rsid w:val="008D1596"/>
    <w:rsid w:val="008D182F"/>
    <w:rsid w:val="008D1AAE"/>
    <w:rsid w:val="008D282D"/>
    <w:rsid w:val="008D6B8B"/>
    <w:rsid w:val="008D7A13"/>
    <w:rsid w:val="008E63FA"/>
    <w:rsid w:val="008E6592"/>
    <w:rsid w:val="008F46E2"/>
    <w:rsid w:val="008F7409"/>
    <w:rsid w:val="008F7812"/>
    <w:rsid w:val="00912544"/>
    <w:rsid w:val="00921F99"/>
    <w:rsid w:val="009240AD"/>
    <w:rsid w:val="00924230"/>
    <w:rsid w:val="00930E2E"/>
    <w:rsid w:val="00933F73"/>
    <w:rsid w:val="009365B2"/>
    <w:rsid w:val="00936F9E"/>
    <w:rsid w:val="00943CB6"/>
    <w:rsid w:val="00944631"/>
    <w:rsid w:val="009450DB"/>
    <w:rsid w:val="00945CA8"/>
    <w:rsid w:val="00945E84"/>
    <w:rsid w:val="00947B11"/>
    <w:rsid w:val="00951525"/>
    <w:rsid w:val="009522F0"/>
    <w:rsid w:val="009524DC"/>
    <w:rsid w:val="00953D11"/>
    <w:rsid w:val="0096612F"/>
    <w:rsid w:val="00974173"/>
    <w:rsid w:val="00974480"/>
    <w:rsid w:val="009750BA"/>
    <w:rsid w:val="00980DB2"/>
    <w:rsid w:val="00986B1F"/>
    <w:rsid w:val="00990190"/>
    <w:rsid w:val="00990E7C"/>
    <w:rsid w:val="00991D94"/>
    <w:rsid w:val="00991E0D"/>
    <w:rsid w:val="009972C4"/>
    <w:rsid w:val="009A487A"/>
    <w:rsid w:val="009A4BDE"/>
    <w:rsid w:val="009B02CA"/>
    <w:rsid w:val="009B245D"/>
    <w:rsid w:val="009B26E1"/>
    <w:rsid w:val="009B6F05"/>
    <w:rsid w:val="009B7530"/>
    <w:rsid w:val="009C4FC0"/>
    <w:rsid w:val="009C70A8"/>
    <w:rsid w:val="009D24B9"/>
    <w:rsid w:val="009E3C1D"/>
    <w:rsid w:val="009E4A0C"/>
    <w:rsid w:val="009E75B5"/>
    <w:rsid w:val="009F0534"/>
    <w:rsid w:val="009F0915"/>
    <w:rsid w:val="009F2BDE"/>
    <w:rsid w:val="009F3800"/>
    <w:rsid w:val="009F6B12"/>
    <w:rsid w:val="00A0518D"/>
    <w:rsid w:val="00A054B0"/>
    <w:rsid w:val="00A06443"/>
    <w:rsid w:val="00A0678D"/>
    <w:rsid w:val="00A06C12"/>
    <w:rsid w:val="00A07F0A"/>
    <w:rsid w:val="00A112A4"/>
    <w:rsid w:val="00A129E2"/>
    <w:rsid w:val="00A14F9D"/>
    <w:rsid w:val="00A2029C"/>
    <w:rsid w:val="00A20692"/>
    <w:rsid w:val="00A20898"/>
    <w:rsid w:val="00A31028"/>
    <w:rsid w:val="00A320CB"/>
    <w:rsid w:val="00A3481A"/>
    <w:rsid w:val="00A37282"/>
    <w:rsid w:val="00A443DD"/>
    <w:rsid w:val="00A45D33"/>
    <w:rsid w:val="00A472D0"/>
    <w:rsid w:val="00A51B34"/>
    <w:rsid w:val="00A52375"/>
    <w:rsid w:val="00A52605"/>
    <w:rsid w:val="00A5575D"/>
    <w:rsid w:val="00A60BD4"/>
    <w:rsid w:val="00A61EBF"/>
    <w:rsid w:val="00A6248C"/>
    <w:rsid w:val="00A67AA0"/>
    <w:rsid w:val="00A72914"/>
    <w:rsid w:val="00A8206F"/>
    <w:rsid w:val="00A82CFB"/>
    <w:rsid w:val="00A96580"/>
    <w:rsid w:val="00A96D1E"/>
    <w:rsid w:val="00AA49B1"/>
    <w:rsid w:val="00AB0D4B"/>
    <w:rsid w:val="00AB375D"/>
    <w:rsid w:val="00AC7C12"/>
    <w:rsid w:val="00AD004E"/>
    <w:rsid w:val="00AD0B62"/>
    <w:rsid w:val="00AD1301"/>
    <w:rsid w:val="00AD20C4"/>
    <w:rsid w:val="00AD21AB"/>
    <w:rsid w:val="00AD2DCA"/>
    <w:rsid w:val="00AD5906"/>
    <w:rsid w:val="00AE341C"/>
    <w:rsid w:val="00AF055B"/>
    <w:rsid w:val="00AF1DFB"/>
    <w:rsid w:val="00AF626E"/>
    <w:rsid w:val="00AF682E"/>
    <w:rsid w:val="00AF7586"/>
    <w:rsid w:val="00B027C7"/>
    <w:rsid w:val="00B039D9"/>
    <w:rsid w:val="00B06849"/>
    <w:rsid w:val="00B139C6"/>
    <w:rsid w:val="00B209E2"/>
    <w:rsid w:val="00B20EBF"/>
    <w:rsid w:val="00B22AF7"/>
    <w:rsid w:val="00B23E29"/>
    <w:rsid w:val="00B2660B"/>
    <w:rsid w:val="00B30733"/>
    <w:rsid w:val="00B30FEF"/>
    <w:rsid w:val="00B31E14"/>
    <w:rsid w:val="00B3370C"/>
    <w:rsid w:val="00B33D34"/>
    <w:rsid w:val="00B40D79"/>
    <w:rsid w:val="00B416C8"/>
    <w:rsid w:val="00B454B9"/>
    <w:rsid w:val="00B45B70"/>
    <w:rsid w:val="00B52E7A"/>
    <w:rsid w:val="00B55C4D"/>
    <w:rsid w:val="00B56367"/>
    <w:rsid w:val="00B6042E"/>
    <w:rsid w:val="00B66F28"/>
    <w:rsid w:val="00B67587"/>
    <w:rsid w:val="00B70222"/>
    <w:rsid w:val="00B75696"/>
    <w:rsid w:val="00B77BE8"/>
    <w:rsid w:val="00B8505D"/>
    <w:rsid w:val="00B8746D"/>
    <w:rsid w:val="00B90CD9"/>
    <w:rsid w:val="00B915A8"/>
    <w:rsid w:val="00B96F0B"/>
    <w:rsid w:val="00BA2C86"/>
    <w:rsid w:val="00BA2DBE"/>
    <w:rsid w:val="00BA5B52"/>
    <w:rsid w:val="00BB09DD"/>
    <w:rsid w:val="00BB3D52"/>
    <w:rsid w:val="00BB60D9"/>
    <w:rsid w:val="00BC10FE"/>
    <w:rsid w:val="00BC3056"/>
    <w:rsid w:val="00BC6F55"/>
    <w:rsid w:val="00BC7216"/>
    <w:rsid w:val="00BD1616"/>
    <w:rsid w:val="00BD4137"/>
    <w:rsid w:val="00BD4ED7"/>
    <w:rsid w:val="00BD54BB"/>
    <w:rsid w:val="00BE618D"/>
    <w:rsid w:val="00BE731D"/>
    <w:rsid w:val="00BF4240"/>
    <w:rsid w:val="00BF4768"/>
    <w:rsid w:val="00BF7141"/>
    <w:rsid w:val="00C00B43"/>
    <w:rsid w:val="00C0188B"/>
    <w:rsid w:val="00C06F38"/>
    <w:rsid w:val="00C108FC"/>
    <w:rsid w:val="00C114E6"/>
    <w:rsid w:val="00C16024"/>
    <w:rsid w:val="00C16096"/>
    <w:rsid w:val="00C23505"/>
    <w:rsid w:val="00C24501"/>
    <w:rsid w:val="00C24BBB"/>
    <w:rsid w:val="00C261B3"/>
    <w:rsid w:val="00C37AB9"/>
    <w:rsid w:val="00C41A07"/>
    <w:rsid w:val="00C43C7F"/>
    <w:rsid w:val="00C45070"/>
    <w:rsid w:val="00C46A09"/>
    <w:rsid w:val="00C46F5A"/>
    <w:rsid w:val="00C52CBE"/>
    <w:rsid w:val="00C546EC"/>
    <w:rsid w:val="00C56E6E"/>
    <w:rsid w:val="00C57472"/>
    <w:rsid w:val="00C60C39"/>
    <w:rsid w:val="00C64A46"/>
    <w:rsid w:val="00C65339"/>
    <w:rsid w:val="00C66665"/>
    <w:rsid w:val="00C66CB8"/>
    <w:rsid w:val="00C671CB"/>
    <w:rsid w:val="00C82322"/>
    <w:rsid w:val="00C84392"/>
    <w:rsid w:val="00C84CA7"/>
    <w:rsid w:val="00C86847"/>
    <w:rsid w:val="00C874C3"/>
    <w:rsid w:val="00C911A9"/>
    <w:rsid w:val="00C91A19"/>
    <w:rsid w:val="00CA1AE1"/>
    <w:rsid w:val="00CA2164"/>
    <w:rsid w:val="00CA29F3"/>
    <w:rsid w:val="00CA4BCB"/>
    <w:rsid w:val="00CA4C5A"/>
    <w:rsid w:val="00CA7220"/>
    <w:rsid w:val="00CC0F47"/>
    <w:rsid w:val="00CC2E54"/>
    <w:rsid w:val="00CC420C"/>
    <w:rsid w:val="00CC697D"/>
    <w:rsid w:val="00CD4124"/>
    <w:rsid w:val="00CD4156"/>
    <w:rsid w:val="00CD4D33"/>
    <w:rsid w:val="00CD6EFE"/>
    <w:rsid w:val="00CE2C93"/>
    <w:rsid w:val="00CF02BF"/>
    <w:rsid w:val="00CF38C0"/>
    <w:rsid w:val="00CF413B"/>
    <w:rsid w:val="00D00581"/>
    <w:rsid w:val="00D01280"/>
    <w:rsid w:val="00D01933"/>
    <w:rsid w:val="00D027CD"/>
    <w:rsid w:val="00D02C80"/>
    <w:rsid w:val="00D11BC1"/>
    <w:rsid w:val="00D131F8"/>
    <w:rsid w:val="00D33EC5"/>
    <w:rsid w:val="00D34E12"/>
    <w:rsid w:val="00D41886"/>
    <w:rsid w:val="00D46493"/>
    <w:rsid w:val="00D55D19"/>
    <w:rsid w:val="00D7354D"/>
    <w:rsid w:val="00D822D8"/>
    <w:rsid w:val="00D852DB"/>
    <w:rsid w:val="00D85E88"/>
    <w:rsid w:val="00D954E0"/>
    <w:rsid w:val="00D95C36"/>
    <w:rsid w:val="00D95F36"/>
    <w:rsid w:val="00DA0315"/>
    <w:rsid w:val="00DA251D"/>
    <w:rsid w:val="00DA74CB"/>
    <w:rsid w:val="00DA7C73"/>
    <w:rsid w:val="00DB0F51"/>
    <w:rsid w:val="00DB1CD7"/>
    <w:rsid w:val="00DB66EB"/>
    <w:rsid w:val="00DB7C1A"/>
    <w:rsid w:val="00DC0D79"/>
    <w:rsid w:val="00DC4547"/>
    <w:rsid w:val="00DC548E"/>
    <w:rsid w:val="00DD5D08"/>
    <w:rsid w:val="00DF7188"/>
    <w:rsid w:val="00E07826"/>
    <w:rsid w:val="00E140E3"/>
    <w:rsid w:val="00E1553E"/>
    <w:rsid w:val="00E163F7"/>
    <w:rsid w:val="00E16DEF"/>
    <w:rsid w:val="00E202B6"/>
    <w:rsid w:val="00E2046B"/>
    <w:rsid w:val="00E20A24"/>
    <w:rsid w:val="00E22755"/>
    <w:rsid w:val="00E307F4"/>
    <w:rsid w:val="00E335D1"/>
    <w:rsid w:val="00E36A95"/>
    <w:rsid w:val="00E401F6"/>
    <w:rsid w:val="00E41B97"/>
    <w:rsid w:val="00E42460"/>
    <w:rsid w:val="00E45748"/>
    <w:rsid w:val="00E46AB0"/>
    <w:rsid w:val="00E534F4"/>
    <w:rsid w:val="00E600BC"/>
    <w:rsid w:val="00E711FC"/>
    <w:rsid w:val="00E7189A"/>
    <w:rsid w:val="00E71B4D"/>
    <w:rsid w:val="00E806DF"/>
    <w:rsid w:val="00E822F6"/>
    <w:rsid w:val="00E8672D"/>
    <w:rsid w:val="00E8704E"/>
    <w:rsid w:val="00E92A7A"/>
    <w:rsid w:val="00E93962"/>
    <w:rsid w:val="00E93D12"/>
    <w:rsid w:val="00E9417F"/>
    <w:rsid w:val="00E941FA"/>
    <w:rsid w:val="00E951E8"/>
    <w:rsid w:val="00E96881"/>
    <w:rsid w:val="00E97211"/>
    <w:rsid w:val="00E97B3F"/>
    <w:rsid w:val="00EA111A"/>
    <w:rsid w:val="00EA1558"/>
    <w:rsid w:val="00EA3C43"/>
    <w:rsid w:val="00EA46B0"/>
    <w:rsid w:val="00EB1F8D"/>
    <w:rsid w:val="00EB342F"/>
    <w:rsid w:val="00EB672C"/>
    <w:rsid w:val="00EB7BB0"/>
    <w:rsid w:val="00EC0553"/>
    <w:rsid w:val="00EE095F"/>
    <w:rsid w:val="00EE148F"/>
    <w:rsid w:val="00EE4AAD"/>
    <w:rsid w:val="00EF11B6"/>
    <w:rsid w:val="00EF13CF"/>
    <w:rsid w:val="00EF261C"/>
    <w:rsid w:val="00EF3A86"/>
    <w:rsid w:val="00EF49C2"/>
    <w:rsid w:val="00EF7BD4"/>
    <w:rsid w:val="00F0003E"/>
    <w:rsid w:val="00F05B27"/>
    <w:rsid w:val="00F12081"/>
    <w:rsid w:val="00F16776"/>
    <w:rsid w:val="00F21C8A"/>
    <w:rsid w:val="00F231BB"/>
    <w:rsid w:val="00F23818"/>
    <w:rsid w:val="00F24381"/>
    <w:rsid w:val="00F31BAB"/>
    <w:rsid w:val="00F33A75"/>
    <w:rsid w:val="00F34B53"/>
    <w:rsid w:val="00F4651E"/>
    <w:rsid w:val="00F50343"/>
    <w:rsid w:val="00F551CF"/>
    <w:rsid w:val="00F557E4"/>
    <w:rsid w:val="00F5678F"/>
    <w:rsid w:val="00F63A13"/>
    <w:rsid w:val="00F71AC0"/>
    <w:rsid w:val="00F757A9"/>
    <w:rsid w:val="00F758EE"/>
    <w:rsid w:val="00F76ADB"/>
    <w:rsid w:val="00F816F6"/>
    <w:rsid w:val="00F81898"/>
    <w:rsid w:val="00F8326B"/>
    <w:rsid w:val="00F847E8"/>
    <w:rsid w:val="00F91742"/>
    <w:rsid w:val="00F93134"/>
    <w:rsid w:val="00F95EFE"/>
    <w:rsid w:val="00F9660D"/>
    <w:rsid w:val="00F96F8F"/>
    <w:rsid w:val="00FB271F"/>
    <w:rsid w:val="00FB319B"/>
    <w:rsid w:val="00FB3CCE"/>
    <w:rsid w:val="00FB4C01"/>
    <w:rsid w:val="00FB5154"/>
    <w:rsid w:val="00FC22CF"/>
    <w:rsid w:val="00FC3CA1"/>
    <w:rsid w:val="00FC5920"/>
    <w:rsid w:val="00FD05A4"/>
    <w:rsid w:val="00FD0CE3"/>
    <w:rsid w:val="00FE23AB"/>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F4670CA"/>
  <w15:docId w15:val="{C7692435-E025-44ED-A422-58C1134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008">
      <w:bodyDiv w:val="1"/>
      <w:marLeft w:val="0"/>
      <w:marRight w:val="0"/>
      <w:marTop w:val="0"/>
      <w:marBottom w:val="0"/>
      <w:divBdr>
        <w:top w:val="none" w:sz="0" w:space="0" w:color="auto"/>
        <w:left w:val="none" w:sz="0" w:space="0" w:color="auto"/>
        <w:bottom w:val="none" w:sz="0" w:space="0" w:color="auto"/>
        <w:right w:val="none" w:sz="0" w:space="0" w:color="auto"/>
      </w:divBdr>
    </w:div>
    <w:div w:id="111871398">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436247046">
      <w:bodyDiv w:val="1"/>
      <w:marLeft w:val="0"/>
      <w:marRight w:val="0"/>
      <w:marTop w:val="0"/>
      <w:marBottom w:val="0"/>
      <w:divBdr>
        <w:top w:val="none" w:sz="0" w:space="0" w:color="auto"/>
        <w:left w:val="none" w:sz="0" w:space="0" w:color="auto"/>
        <w:bottom w:val="none" w:sz="0" w:space="0" w:color="auto"/>
        <w:right w:val="none" w:sz="0" w:space="0" w:color="auto"/>
      </w:divBdr>
    </w:div>
    <w:div w:id="1679573016">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6.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jep.gov.jm/" TargetMode="External"/><Relationship Id="rId28" Type="http://schemas.openxmlformats.org/officeDocument/2006/relationships/image" Target="media/image2.wmf"/><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yperlink" Target="http://www.ocg.gov.jm" TargetMode="Externa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gojep.gov.j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image" Target="media/image4.wmf"/><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B9CD-2642-454E-A944-302BB90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38585</Words>
  <Characters>219941</Characters>
  <Application>Microsoft Office Word</Application>
  <DocSecurity>0</DocSecurity>
  <Lines>1832</Lines>
  <Paragraphs>516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Joleesa Courts</cp:lastModifiedBy>
  <cp:revision>2</cp:revision>
  <cp:lastPrinted>2019-05-07T15:08:00Z</cp:lastPrinted>
  <dcterms:created xsi:type="dcterms:W3CDTF">2022-04-22T18:30:00Z</dcterms:created>
  <dcterms:modified xsi:type="dcterms:W3CDTF">2022-04-22T18:30:00Z</dcterms:modified>
</cp:coreProperties>
</file>